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BF" w:rsidRDefault="00E536BF" w:rsidP="00E536BF">
      <w:pPr>
        <w:pStyle w:val="BodyText"/>
        <w:rPr>
          <w:rFonts w:ascii="Arial" w:hAnsi="Arial" w:cs="Arial"/>
          <w:color w:val="000000"/>
        </w:rPr>
      </w:pPr>
    </w:p>
    <w:p w:rsidR="00F92C5C" w:rsidRPr="00BE79B6" w:rsidRDefault="00106A21" w:rsidP="00F92C5C">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12065</wp:posOffset>
                </wp:positionV>
                <wp:extent cx="6120130" cy="9410700"/>
                <wp:effectExtent l="19050" t="22860" r="23495"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410700"/>
                        </a:xfrm>
                        <a:prstGeom prst="rect">
                          <a:avLst/>
                        </a:prstGeom>
                        <a:solidFill>
                          <a:srgbClr val="FFFFFF"/>
                        </a:solidFill>
                        <a:ln w="38100">
                          <a:solidFill>
                            <a:srgbClr val="000000"/>
                          </a:solidFill>
                          <a:miter lim="800000"/>
                          <a:headEnd/>
                          <a:tailEnd/>
                        </a:ln>
                      </wps:spPr>
                      <wps:txbx>
                        <w:txbxContent>
                          <w:p w:rsidR="00BF1DE0" w:rsidRPr="002E504E" w:rsidRDefault="00E610C2" w:rsidP="00E610C2">
                            <w:pPr>
                              <w:tabs>
                                <w:tab w:val="right" w:pos="9356"/>
                              </w:tabs>
                              <w:spacing w:before="600" w:after="3686"/>
                              <w:ind w:left="113"/>
                              <w:jc w:val="center"/>
                            </w:pPr>
                            <w:bookmarkStart w:id="0" w:name="_GoBack"/>
                            <w:r>
                              <w:rPr>
                                <w:noProof/>
                                <w:lang w:eastAsia="en-ZA"/>
                              </w:rPr>
                              <w:drawing>
                                <wp:inline distT="0" distB="0" distL="0" distR="0" wp14:anchorId="41274D55" wp14:editId="1BCE969D">
                                  <wp:extent cx="2116800" cy="88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LogoIO_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6800" cy="882000"/>
                                          </a:xfrm>
                                          <a:prstGeom prst="rect">
                                            <a:avLst/>
                                          </a:prstGeom>
                                          <a:noFill/>
                                          <a:ln w="9525">
                                            <a:noFill/>
                                            <a:miter lim="800000"/>
                                            <a:headEnd/>
                                            <a:tailEnd/>
                                          </a:ln>
                                        </pic:spPr>
                                      </pic:pic>
                                    </a:graphicData>
                                  </a:graphic>
                                </wp:inline>
                              </w:drawing>
                            </w:r>
                            <w:bookmarkEnd w:id="0"/>
                          </w:p>
                          <w:p w:rsidR="00BF1DE0" w:rsidRDefault="00BF1DE0" w:rsidP="00F92C5C">
                            <w:pPr>
                              <w:pStyle w:val="FrontPageTitle"/>
                              <w:rPr>
                                <w:rFonts w:ascii="Arial" w:hAnsi="Arial" w:cs="Arial"/>
                              </w:rPr>
                            </w:pPr>
                            <w:r>
                              <w:rPr>
                                <w:rFonts w:ascii="Arial" w:hAnsi="Arial" w:cs="Arial"/>
                              </w:rPr>
                              <w:t>Financial Processing</w:t>
                            </w:r>
                          </w:p>
                          <w:p w:rsidR="00BF1DE0" w:rsidRPr="00F92C5C" w:rsidRDefault="00167330" w:rsidP="00BF1DE0">
                            <w:pPr>
                              <w:pStyle w:val="FrontPageTitle"/>
                              <w:rPr>
                                <w:rFonts w:ascii="Arial" w:hAnsi="Arial" w:cs="Arial"/>
                              </w:rPr>
                            </w:pPr>
                            <w:r>
                              <w:rPr>
                                <w:rFonts w:ascii="Arial" w:hAnsi="Arial" w:cs="Arial"/>
                              </w:rPr>
                              <w:t>V</w:t>
                            </w:r>
                            <w:r w:rsidR="003F4DA8">
                              <w:rPr>
                                <w:rFonts w:ascii="Arial" w:hAnsi="Arial" w:cs="Arial"/>
                              </w:rPr>
                              <w:t xml:space="preserve">alue </w:t>
                            </w:r>
                            <w:r>
                              <w:rPr>
                                <w:rFonts w:ascii="Arial" w:hAnsi="Arial" w:cs="Arial"/>
                              </w:rPr>
                              <w:t>A</w:t>
                            </w:r>
                            <w:r w:rsidR="003F4DA8">
                              <w:rPr>
                                <w:rFonts w:ascii="Arial" w:hAnsi="Arial" w:cs="Arial"/>
                              </w:rPr>
                              <w:t>dded</w:t>
                            </w:r>
                            <w:r>
                              <w:rPr>
                                <w:rFonts w:ascii="Arial" w:hAnsi="Arial" w:cs="Arial"/>
                              </w:rPr>
                              <w:t xml:space="preserve"> T</w:t>
                            </w:r>
                            <w:r w:rsidR="003F4DA8">
                              <w:rPr>
                                <w:rFonts w:ascii="Arial" w:hAnsi="Arial" w:cs="Arial"/>
                              </w:rPr>
                              <w:t>ax</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1984"/>
                              <w:gridCol w:w="4637"/>
                            </w:tblGrid>
                            <w:tr w:rsidR="00BF1DE0" w:rsidRPr="00A568AD" w:rsidTr="006B4BF0">
                              <w:trPr>
                                <w:jc w:val="center"/>
                              </w:trPr>
                              <w:tc>
                                <w:tcPr>
                                  <w:tcW w:w="6621" w:type="dxa"/>
                                  <w:gridSpan w:val="2"/>
                                </w:tcPr>
                                <w:p w:rsidR="00BF1DE0" w:rsidRPr="00A568AD" w:rsidRDefault="00BF1DE0" w:rsidP="006B4BF0">
                                  <w:pPr>
                                    <w:pStyle w:val="TableHeading"/>
                                    <w:rPr>
                                      <w:rFonts w:ascii="Arial" w:hAnsi="Arial" w:cs="Arial"/>
                                      <w:color w:val="000000"/>
                                    </w:rPr>
                                  </w:pPr>
                                  <w:r w:rsidRPr="00A568AD">
                                    <w:rPr>
                                      <w:rFonts w:ascii="Arial" w:hAnsi="Arial" w:cs="Arial"/>
                                      <w:color w:val="000000"/>
                                    </w:rPr>
                                    <w:t>Document Summary</w:t>
                                  </w:r>
                                </w:p>
                              </w:tc>
                            </w:tr>
                            <w:tr w:rsidR="00BF1DE0" w:rsidTr="006B4BF0">
                              <w:trPr>
                                <w:jc w:val="center"/>
                              </w:trPr>
                              <w:tc>
                                <w:tcPr>
                                  <w:tcW w:w="1984" w:type="dxa"/>
                                  <w:vAlign w:val="bottom"/>
                                </w:tcPr>
                                <w:p w:rsidR="00BF1DE0" w:rsidRDefault="00BF1DE0" w:rsidP="006B4BF0">
                                  <w:pPr>
                                    <w:pStyle w:val="TableRowTitle"/>
                                    <w:rPr>
                                      <w:rFonts w:ascii="Arial" w:hAnsi="Arial" w:cs="Arial"/>
                                      <w:color w:val="000000"/>
                                    </w:rPr>
                                  </w:pPr>
                                  <w:r>
                                    <w:rPr>
                                      <w:rFonts w:ascii="Arial" w:hAnsi="Arial" w:cs="Arial"/>
                                      <w:color w:val="000000"/>
                                    </w:rPr>
                                    <w:t>Product Owner</w:t>
                                  </w:r>
                                </w:p>
                              </w:tc>
                              <w:tc>
                                <w:tcPr>
                                  <w:tcW w:w="4637" w:type="dxa"/>
                                  <w:vAlign w:val="bottom"/>
                                </w:tcPr>
                                <w:p w:rsidR="00BF1DE0" w:rsidRDefault="0094321F" w:rsidP="006B4BF0">
                                  <w:pPr>
                                    <w:pStyle w:val="BodyText"/>
                                    <w:rPr>
                                      <w:rFonts w:ascii="Arial" w:hAnsi="Arial" w:cs="Arial"/>
                                      <w:color w:val="000000"/>
                                    </w:rPr>
                                  </w:pPr>
                                  <w:r>
                                    <w:rPr>
                                      <w:rFonts w:ascii="Arial" w:hAnsi="Arial" w:cs="Arial"/>
                                      <w:color w:val="000000"/>
                                    </w:rPr>
                                    <w:t>Andre Fourie</w:t>
                                  </w:r>
                                </w:p>
                              </w:tc>
                            </w:tr>
                            <w:tr w:rsidR="00BF1DE0" w:rsidTr="006B4BF0">
                              <w:trPr>
                                <w:jc w:val="center"/>
                              </w:trPr>
                              <w:tc>
                                <w:tcPr>
                                  <w:tcW w:w="1984" w:type="dxa"/>
                                  <w:vAlign w:val="bottom"/>
                                </w:tcPr>
                                <w:p w:rsidR="00BF1DE0" w:rsidRPr="00A568AD" w:rsidRDefault="009C1AAC" w:rsidP="006B4BF0">
                                  <w:pPr>
                                    <w:pStyle w:val="TableRowTitle"/>
                                    <w:rPr>
                                      <w:rFonts w:ascii="Arial" w:hAnsi="Arial" w:cs="Arial"/>
                                      <w:color w:val="000000"/>
                                    </w:rPr>
                                  </w:pPr>
                                  <w:r>
                                    <w:rPr>
                                      <w:rFonts w:ascii="Arial" w:hAnsi="Arial" w:cs="Arial"/>
                                      <w:color w:val="000000"/>
                                    </w:rPr>
                                    <w:t>Editor</w:t>
                                  </w:r>
                                </w:p>
                              </w:tc>
                              <w:tc>
                                <w:tcPr>
                                  <w:tcW w:w="4637" w:type="dxa"/>
                                  <w:vAlign w:val="bottom"/>
                                </w:tcPr>
                                <w:p w:rsidR="00BF1DE0" w:rsidRDefault="00BF1DE0" w:rsidP="006B4BF0">
                                  <w:pPr>
                                    <w:pStyle w:val="BodyText"/>
                                    <w:rPr>
                                      <w:rFonts w:ascii="Arial" w:hAnsi="Arial" w:cs="Arial"/>
                                      <w:color w:val="000000"/>
                                    </w:rPr>
                                  </w:pPr>
                                  <w:r>
                                    <w:rPr>
                                      <w:rFonts w:ascii="Arial" w:hAnsi="Arial" w:cs="Arial"/>
                                      <w:color w:val="000000"/>
                                    </w:rPr>
                                    <w:t>Chimoné Barends</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Date</w:t>
                                  </w:r>
                                </w:p>
                              </w:tc>
                              <w:tc>
                                <w:tcPr>
                                  <w:tcW w:w="4637" w:type="dxa"/>
                                  <w:vAlign w:val="bottom"/>
                                </w:tcPr>
                                <w:p w:rsidR="00BF1DE0" w:rsidRPr="00A568AD" w:rsidRDefault="003A2080" w:rsidP="006B4BF0">
                                  <w:pPr>
                                    <w:pStyle w:val="BodyText"/>
                                    <w:rPr>
                                      <w:rFonts w:ascii="Arial" w:hAnsi="Arial" w:cs="Arial"/>
                                      <w:color w:val="000000"/>
                                    </w:rPr>
                                  </w:pPr>
                                  <w:r>
                                    <w:rPr>
                                      <w:rFonts w:ascii="Arial" w:hAnsi="Arial" w:cs="Arial"/>
                                      <w:color w:val="000000"/>
                                    </w:rPr>
                                    <w:t>2014/12/02</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Time</w:t>
                                  </w:r>
                                </w:p>
                              </w:tc>
                              <w:tc>
                                <w:tcPr>
                                  <w:tcW w:w="4637" w:type="dxa"/>
                                  <w:vAlign w:val="bottom"/>
                                </w:tcPr>
                                <w:p w:rsidR="00BF1DE0" w:rsidRPr="00A568AD" w:rsidRDefault="003F4DA8" w:rsidP="0083354D">
                                  <w:pPr>
                                    <w:pStyle w:val="BodyText"/>
                                    <w:rPr>
                                      <w:rFonts w:ascii="Arial" w:hAnsi="Arial" w:cs="Arial"/>
                                      <w:color w:val="000000"/>
                                    </w:rPr>
                                  </w:pPr>
                                  <w:r>
                                    <w:rPr>
                                      <w:rFonts w:ascii="Arial" w:hAnsi="Arial" w:cs="Arial"/>
                                      <w:color w:val="000000"/>
                                    </w:rPr>
                                    <w:t>08:30</w:t>
                                  </w:r>
                                  <w:r w:rsidR="00BF1DE0" w:rsidRPr="00A568AD">
                                    <w:rPr>
                                      <w:rFonts w:ascii="Arial" w:hAnsi="Arial" w:cs="Arial"/>
                                      <w:color w:val="000000"/>
                                    </w:rPr>
                                    <w:t xml:space="preserve"> </w:t>
                                  </w:r>
                                  <w:r w:rsidR="0083354D">
                                    <w:rPr>
                                      <w:rFonts w:ascii="Arial" w:hAnsi="Arial" w:cs="Arial"/>
                                      <w:color w:val="000000"/>
                                    </w:rPr>
                                    <w:t>A</w:t>
                                  </w:r>
                                  <w:r w:rsidR="00BF1DE0" w:rsidRPr="00A568AD">
                                    <w:rPr>
                                      <w:rFonts w:ascii="Arial" w:hAnsi="Arial" w:cs="Arial"/>
                                      <w:color w:val="000000"/>
                                    </w:rPr>
                                    <w:t>M</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Template</w:t>
                                  </w:r>
                                </w:p>
                              </w:tc>
                              <w:tc>
                                <w:tcPr>
                                  <w:tcW w:w="4637" w:type="dxa"/>
                                  <w:vAlign w:val="bottom"/>
                                </w:tcPr>
                                <w:p w:rsidR="00BF1DE0" w:rsidRPr="00A568AD" w:rsidRDefault="00BF1DE0" w:rsidP="006B4BF0">
                                  <w:pPr>
                                    <w:pStyle w:val="BodyText"/>
                                    <w:rPr>
                                      <w:rFonts w:ascii="Arial" w:hAnsi="Arial" w:cs="Arial"/>
                                      <w:color w:val="000000"/>
                                    </w:rPr>
                                  </w:pPr>
                                  <w:r w:rsidRPr="00A568AD">
                                    <w:rPr>
                                      <w:rFonts w:ascii="Arial" w:hAnsi="Arial" w:cs="Arial"/>
                                      <w:color w:val="000000"/>
                                    </w:rPr>
                                    <w:t>Verbose</w:t>
                                  </w:r>
                                </w:p>
                              </w:tc>
                            </w:tr>
                          </w:tbl>
                          <w:p w:rsidR="00BF1DE0" w:rsidRPr="002E504E" w:rsidRDefault="00BF1DE0" w:rsidP="00F92C5C">
                            <w:pPr>
                              <w:pStyle w:val="NormalBold"/>
                              <w:spacing w:after="840"/>
                              <w:jc w:val="center"/>
                              <w:rPr>
                                <w:sz w:val="32"/>
                                <w:szCs w:val="32"/>
                              </w:rPr>
                            </w:pPr>
                          </w:p>
                          <w:p w:rsidR="00BF1DE0" w:rsidRPr="002E504E" w:rsidRDefault="00BF1DE0" w:rsidP="00F92C5C">
                            <w:pPr>
                              <w:pStyle w:val="NormalBold"/>
                              <w:spacing w:after="1700"/>
                              <w:jc w:val="center"/>
                              <w:rPr>
                                <w:sz w:val="32"/>
                                <w:szCs w:val="32"/>
                              </w:rPr>
                            </w:pPr>
                          </w:p>
                          <w:p w:rsidR="00BF1DE0" w:rsidRPr="002E504E" w:rsidRDefault="00BF1DE0" w:rsidP="00F92C5C">
                            <w:pPr>
                              <w:pStyle w:val="NormalBold"/>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95pt;width:481.9pt;height:7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" strokeweight="3pt">
                <v:textbox inset="0,0,0,0">
                  <w:txbxContent>
                    <w:p w:rsidR="00BF1DE0" w:rsidRPr="002E504E" w:rsidRDefault="00E610C2" w:rsidP="00E610C2">
                      <w:pPr>
                        <w:tabs>
                          <w:tab w:val="right" w:pos="9356"/>
                        </w:tabs>
                        <w:spacing w:before="600" w:after="3686"/>
                        <w:ind w:left="113"/>
                        <w:jc w:val="center"/>
                      </w:pPr>
                      <w:bookmarkStart w:id="1" w:name="_GoBack"/>
                      <w:r>
                        <w:rPr>
                          <w:noProof/>
                          <w:lang w:eastAsia="en-ZA"/>
                        </w:rPr>
                        <w:drawing>
                          <wp:inline distT="0" distB="0" distL="0" distR="0" wp14:anchorId="41274D55" wp14:editId="1BCE969D">
                            <wp:extent cx="2116800" cy="88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LogoIO_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6800" cy="882000"/>
                                    </a:xfrm>
                                    <a:prstGeom prst="rect">
                                      <a:avLst/>
                                    </a:prstGeom>
                                    <a:noFill/>
                                    <a:ln w="9525">
                                      <a:noFill/>
                                      <a:miter lim="800000"/>
                                      <a:headEnd/>
                                      <a:tailEnd/>
                                    </a:ln>
                                  </pic:spPr>
                                </pic:pic>
                              </a:graphicData>
                            </a:graphic>
                          </wp:inline>
                        </w:drawing>
                      </w:r>
                      <w:bookmarkEnd w:id="1"/>
                    </w:p>
                    <w:p w:rsidR="00BF1DE0" w:rsidRDefault="00BF1DE0" w:rsidP="00F92C5C">
                      <w:pPr>
                        <w:pStyle w:val="FrontPageTitle"/>
                        <w:rPr>
                          <w:rFonts w:ascii="Arial" w:hAnsi="Arial" w:cs="Arial"/>
                        </w:rPr>
                      </w:pPr>
                      <w:r>
                        <w:rPr>
                          <w:rFonts w:ascii="Arial" w:hAnsi="Arial" w:cs="Arial"/>
                        </w:rPr>
                        <w:t>Financial Processing</w:t>
                      </w:r>
                    </w:p>
                    <w:p w:rsidR="00BF1DE0" w:rsidRPr="00F92C5C" w:rsidRDefault="00167330" w:rsidP="00BF1DE0">
                      <w:pPr>
                        <w:pStyle w:val="FrontPageTitle"/>
                        <w:rPr>
                          <w:rFonts w:ascii="Arial" w:hAnsi="Arial" w:cs="Arial"/>
                        </w:rPr>
                      </w:pPr>
                      <w:r>
                        <w:rPr>
                          <w:rFonts w:ascii="Arial" w:hAnsi="Arial" w:cs="Arial"/>
                        </w:rPr>
                        <w:t>V</w:t>
                      </w:r>
                      <w:r w:rsidR="003F4DA8">
                        <w:rPr>
                          <w:rFonts w:ascii="Arial" w:hAnsi="Arial" w:cs="Arial"/>
                        </w:rPr>
                        <w:t xml:space="preserve">alue </w:t>
                      </w:r>
                      <w:r>
                        <w:rPr>
                          <w:rFonts w:ascii="Arial" w:hAnsi="Arial" w:cs="Arial"/>
                        </w:rPr>
                        <w:t>A</w:t>
                      </w:r>
                      <w:r w:rsidR="003F4DA8">
                        <w:rPr>
                          <w:rFonts w:ascii="Arial" w:hAnsi="Arial" w:cs="Arial"/>
                        </w:rPr>
                        <w:t>dded</w:t>
                      </w:r>
                      <w:r>
                        <w:rPr>
                          <w:rFonts w:ascii="Arial" w:hAnsi="Arial" w:cs="Arial"/>
                        </w:rPr>
                        <w:t xml:space="preserve"> T</w:t>
                      </w:r>
                      <w:r w:rsidR="003F4DA8">
                        <w:rPr>
                          <w:rFonts w:ascii="Arial" w:hAnsi="Arial" w:cs="Arial"/>
                        </w:rPr>
                        <w:t>ax</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1984"/>
                        <w:gridCol w:w="4637"/>
                      </w:tblGrid>
                      <w:tr w:rsidR="00BF1DE0" w:rsidRPr="00A568AD" w:rsidTr="006B4BF0">
                        <w:trPr>
                          <w:jc w:val="center"/>
                        </w:trPr>
                        <w:tc>
                          <w:tcPr>
                            <w:tcW w:w="6621" w:type="dxa"/>
                            <w:gridSpan w:val="2"/>
                          </w:tcPr>
                          <w:p w:rsidR="00BF1DE0" w:rsidRPr="00A568AD" w:rsidRDefault="00BF1DE0" w:rsidP="006B4BF0">
                            <w:pPr>
                              <w:pStyle w:val="TableHeading"/>
                              <w:rPr>
                                <w:rFonts w:ascii="Arial" w:hAnsi="Arial" w:cs="Arial"/>
                                <w:color w:val="000000"/>
                              </w:rPr>
                            </w:pPr>
                            <w:r w:rsidRPr="00A568AD">
                              <w:rPr>
                                <w:rFonts w:ascii="Arial" w:hAnsi="Arial" w:cs="Arial"/>
                                <w:color w:val="000000"/>
                              </w:rPr>
                              <w:t>Document Summary</w:t>
                            </w:r>
                          </w:p>
                        </w:tc>
                      </w:tr>
                      <w:tr w:rsidR="00BF1DE0" w:rsidTr="006B4BF0">
                        <w:trPr>
                          <w:jc w:val="center"/>
                        </w:trPr>
                        <w:tc>
                          <w:tcPr>
                            <w:tcW w:w="1984" w:type="dxa"/>
                            <w:vAlign w:val="bottom"/>
                          </w:tcPr>
                          <w:p w:rsidR="00BF1DE0" w:rsidRDefault="00BF1DE0" w:rsidP="006B4BF0">
                            <w:pPr>
                              <w:pStyle w:val="TableRowTitle"/>
                              <w:rPr>
                                <w:rFonts w:ascii="Arial" w:hAnsi="Arial" w:cs="Arial"/>
                                <w:color w:val="000000"/>
                              </w:rPr>
                            </w:pPr>
                            <w:r>
                              <w:rPr>
                                <w:rFonts w:ascii="Arial" w:hAnsi="Arial" w:cs="Arial"/>
                                <w:color w:val="000000"/>
                              </w:rPr>
                              <w:t>Product Owner</w:t>
                            </w:r>
                          </w:p>
                        </w:tc>
                        <w:tc>
                          <w:tcPr>
                            <w:tcW w:w="4637" w:type="dxa"/>
                            <w:vAlign w:val="bottom"/>
                          </w:tcPr>
                          <w:p w:rsidR="00BF1DE0" w:rsidRDefault="0094321F" w:rsidP="006B4BF0">
                            <w:pPr>
                              <w:pStyle w:val="BodyText"/>
                              <w:rPr>
                                <w:rFonts w:ascii="Arial" w:hAnsi="Arial" w:cs="Arial"/>
                                <w:color w:val="000000"/>
                              </w:rPr>
                            </w:pPr>
                            <w:r>
                              <w:rPr>
                                <w:rFonts w:ascii="Arial" w:hAnsi="Arial" w:cs="Arial"/>
                                <w:color w:val="000000"/>
                              </w:rPr>
                              <w:t>Andre Fourie</w:t>
                            </w:r>
                          </w:p>
                        </w:tc>
                      </w:tr>
                      <w:tr w:rsidR="00BF1DE0" w:rsidTr="006B4BF0">
                        <w:trPr>
                          <w:jc w:val="center"/>
                        </w:trPr>
                        <w:tc>
                          <w:tcPr>
                            <w:tcW w:w="1984" w:type="dxa"/>
                            <w:vAlign w:val="bottom"/>
                          </w:tcPr>
                          <w:p w:rsidR="00BF1DE0" w:rsidRPr="00A568AD" w:rsidRDefault="009C1AAC" w:rsidP="006B4BF0">
                            <w:pPr>
                              <w:pStyle w:val="TableRowTitle"/>
                              <w:rPr>
                                <w:rFonts w:ascii="Arial" w:hAnsi="Arial" w:cs="Arial"/>
                                <w:color w:val="000000"/>
                              </w:rPr>
                            </w:pPr>
                            <w:r>
                              <w:rPr>
                                <w:rFonts w:ascii="Arial" w:hAnsi="Arial" w:cs="Arial"/>
                                <w:color w:val="000000"/>
                              </w:rPr>
                              <w:t>Editor</w:t>
                            </w:r>
                          </w:p>
                        </w:tc>
                        <w:tc>
                          <w:tcPr>
                            <w:tcW w:w="4637" w:type="dxa"/>
                            <w:vAlign w:val="bottom"/>
                          </w:tcPr>
                          <w:p w:rsidR="00BF1DE0" w:rsidRDefault="00BF1DE0" w:rsidP="006B4BF0">
                            <w:pPr>
                              <w:pStyle w:val="BodyText"/>
                              <w:rPr>
                                <w:rFonts w:ascii="Arial" w:hAnsi="Arial" w:cs="Arial"/>
                                <w:color w:val="000000"/>
                              </w:rPr>
                            </w:pPr>
                            <w:r>
                              <w:rPr>
                                <w:rFonts w:ascii="Arial" w:hAnsi="Arial" w:cs="Arial"/>
                                <w:color w:val="000000"/>
                              </w:rPr>
                              <w:t>Chimoné Barends</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Date</w:t>
                            </w:r>
                          </w:p>
                        </w:tc>
                        <w:tc>
                          <w:tcPr>
                            <w:tcW w:w="4637" w:type="dxa"/>
                            <w:vAlign w:val="bottom"/>
                          </w:tcPr>
                          <w:p w:rsidR="00BF1DE0" w:rsidRPr="00A568AD" w:rsidRDefault="003A2080" w:rsidP="006B4BF0">
                            <w:pPr>
                              <w:pStyle w:val="BodyText"/>
                              <w:rPr>
                                <w:rFonts w:ascii="Arial" w:hAnsi="Arial" w:cs="Arial"/>
                                <w:color w:val="000000"/>
                              </w:rPr>
                            </w:pPr>
                            <w:r>
                              <w:rPr>
                                <w:rFonts w:ascii="Arial" w:hAnsi="Arial" w:cs="Arial"/>
                                <w:color w:val="000000"/>
                              </w:rPr>
                              <w:t>2014/12/02</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Time</w:t>
                            </w:r>
                          </w:p>
                        </w:tc>
                        <w:tc>
                          <w:tcPr>
                            <w:tcW w:w="4637" w:type="dxa"/>
                            <w:vAlign w:val="bottom"/>
                          </w:tcPr>
                          <w:p w:rsidR="00BF1DE0" w:rsidRPr="00A568AD" w:rsidRDefault="003F4DA8" w:rsidP="0083354D">
                            <w:pPr>
                              <w:pStyle w:val="BodyText"/>
                              <w:rPr>
                                <w:rFonts w:ascii="Arial" w:hAnsi="Arial" w:cs="Arial"/>
                                <w:color w:val="000000"/>
                              </w:rPr>
                            </w:pPr>
                            <w:r>
                              <w:rPr>
                                <w:rFonts w:ascii="Arial" w:hAnsi="Arial" w:cs="Arial"/>
                                <w:color w:val="000000"/>
                              </w:rPr>
                              <w:t>08:30</w:t>
                            </w:r>
                            <w:r w:rsidR="00BF1DE0" w:rsidRPr="00A568AD">
                              <w:rPr>
                                <w:rFonts w:ascii="Arial" w:hAnsi="Arial" w:cs="Arial"/>
                                <w:color w:val="000000"/>
                              </w:rPr>
                              <w:t xml:space="preserve"> </w:t>
                            </w:r>
                            <w:r w:rsidR="0083354D">
                              <w:rPr>
                                <w:rFonts w:ascii="Arial" w:hAnsi="Arial" w:cs="Arial"/>
                                <w:color w:val="000000"/>
                              </w:rPr>
                              <w:t>A</w:t>
                            </w:r>
                            <w:r w:rsidR="00BF1DE0" w:rsidRPr="00A568AD">
                              <w:rPr>
                                <w:rFonts w:ascii="Arial" w:hAnsi="Arial" w:cs="Arial"/>
                                <w:color w:val="000000"/>
                              </w:rPr>
                              <w:t>M</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Template</w:t>
                            </w:r>
                          </w:p>
                        </w:tc>
                        <w:tc>
                          <w:tcPr>
                            <w:tcW w:w="4637" w:type="dxa"/>
                            <w:vAlign w:val="bottom"/>
                          </w:tcPr>
                          <w:p w:rsidR="00BF1DE0" w:rsidRPr="00A568AD" w:rsidRDefault="00BF1DE0" w:rsidP="006B4BF0">
                            <w:pPr>
                              <w:pStyle w:val="BodyText"/>
                              <w:rPr>
                                <w:rFonts w:ascii="Arial" w:hAnsi="Arial" w:cs="Arial"/>
                                <w:color w:val="000000"/>
                              </w:rPr>
                            </w:pPr>
                            <w:r w:rsidRPr="00A568AD">
                              <w:rPr>
                                <w:rFonts w:ascii="Arial" w:hAnsi="Arial" w:cs="Arial"/>
                                <w:color w:val="000000"/>
                              </w:rPr>
                              <w:t>Verbose</w:t>
                            </w:r>
                          </w:p>
                        </w:tc>
                      </w:tr>
                    </w:tbl>
                    <w:p w:rsidR="00BF1DE0" w:rsidRPr="002E504E" w:rsidRDefault="00BF1DE0" w:rsidP="00F92C5C">
                      <w:pPr>
                        <w:pStyle w:val="NormalBold"/>
                        <w:spacing w:after="840"/>
                        <w:jc w:val="center"/>
                        <w:rPr>
                          <w:sz w:val="32"/>
                          <w:szCs w:val="32"/>
                        </w:rPr>
                      </w:pPr>
                    </w:p>
                    <w:p w:rsidR="00BF1DE0" w:rsidRPr="002E504E" w:rsidRDefault="00BF1DE0" w:rsidP="00F92C5C">
                      <w:pPr>
                        <w:pStyle w:val="NormalBold"/>
                        <w:spacing w:after="1700"/>
                        <w:jc w:val="center"/>
                        <w:rPr>
                          <w:sz w:val="32"/>
                          <w:szCs w:val="32"/>
                        </w:rPr>
                      </w:pPr>
                    </w:p>
                    <w:p w:rsidR="00BF1DE0" w:rsidRPr="002E504E" w:rsidRDefault="00BF1DE0" w:rsidP="00F92C5C">
                      <w:pPr>
                        <w:pStyle w:val="NormalBold"/>
                        <w:jc w:val="center"/>
                        <w:rPr>
                          <w:sz w:val="28"/>
                          <w:szCs w:val="28"/>
                        </w:rPr>
                      </w:pPr>
                    </w:p>
                  </w:txbxContent>
                </v:textbox>
              </v:shape>
            </w:pict>
          </mc:Fallback>
        </mc:AlternateContent>
      </w: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AE1AAC" w:rsidRDefault="00AE1AAC" w:rsidP="00E536BF">
      <w:pPr>
        <w:pStyle w:val="DocumentTitle"/>
        <w:rPr>
          <w:rFonts w:ascii="Arial" w:hAnsi="Arial" w:cs="Arial"/>
          <w:color w:val="000000"/>
        </w:rPr>
      </w:pPr>
    </w:p>
    <w:p w:rsidR="00D25764" w:rsidRPr="00D25764" w:rsidRDefault="00D25764" w:rsidP="00E536BF">
      <w:pPr>
        <w:pStyle w:val="DocumentTitle"/>
        <w:rPr>
          <w:rFonts w:ascii="Arial" w:hAnsi="Arial" w:cs="Arial"/>
          <w:color w:val="000000"/>
          <w:sz w:val="46"/>
          <w:szCs w:val="46"/>
        </w:rPr>
      </w:pPr>
    </w:p>
    <w:p w:rsidR="00D25764" w:rsidRPr="00D25764" w:rsidRDefault="00D25764" w:rsidP="00E536BF">
      <w:pPr>
        <w:pStyle w:val="DocumentTitle"/>
        <w:rPr>
          <w:rFonts w:ascii="Arial" w:hAnsi="Arial" w:cs="Arial"/>
          <w:color w:val="000000"/>
          <w:sz w:val="20"/>
          <w:szCs w:val="20"/>
        </w:rPr>
      </w:pPr>
    </w:p>
    <w:p w:rsidR="00E536BF" w:rsidRDefault="00E536BF" w:rsidP="00D25764">
      <w:pPr>
        <w:pStyle w:val="DocumentTitle"/>
        <w:rPr>
          <w:rFonts w:ascii="Arial" w:hAnsi="Arial" w:cs="Arial"/>
          <w:color w:val="000000"/>
          <w:sz w:val="46"/>
          <w:szCs w:val="46"/>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HiddenSpace"/>
        <w:rPr>
          <w:rFonts w:ascii="Arial" w:hAnsi="Arial" w:cs="Arial"/>
          <w:color w:val="000000"/>
        </w:rPr>
      </w:pPr>
    </w:p>
    <w:p w:rsidR="00E536BF" w:rsidRDefault="00E536BF" w:rsidP="00E536BF">
      <w:pPr>
        <w:pStyle w:val="HiddenSpace"/>
        <w:rPr>
          <w:rFonts w:ascii="Arial" w:hAnsi="Arial" w:cs="Arial"/>
          <w:color w:val="000000"/>
        </w:rPr>
        <w:sectPr w:rsidR="00E536BF" w:rsidSect="005D5974">
          <w:headerReference w:type="default" r:id="rId9"/>
          <w:footerReference w:type="default" r:id="rId10"/>
          <w:pgSz w:w="11907" w:h="16839" w:code="9"/>
          <w:pgMar w:top="567" w:right="1134" w:bottom="1134" w:left="1134" w:header="567" w:footer="850" w:gutter="0"/>
          <w:cols w:space="720"/>
          <w:titlePg/>
          <w:docGrid w:linePitch="272"/>
        </w:sectPr>
      </w:pPr>
    </w:p>
    <w:p w:rsidR="005D5974" w:rsidRDefault="005D5974" w:rsidP="00E536BF">
      <w:pPr>
        <w:pStyle w:val="HiddenSpace"/>
        <w:rPr>
          <w:rFonts w:ascii="Arial" w:hAnsi="Arial" w:cs="Arial"/>
          <w:color w:val="000000"/>
        </w:rPr>
      </w:pPr>
    </w:p>
    <w:tbl>
      <w:tblPr>
        <w:tblW w:w="10349" w:type="dxa"/>
        <w:tblInd w:w="-176" w:type="dxa"/>
        <w:tblLook w:val="01E0" w:firstRow="1" w:lastRow="1" w:firstColumn="1" w:lastColumn="1" w:noHBand="0" w:noVBand="0"/>
      </w:tblPr>
      <w:tblGrid>
        <w:gridCol w:w="568"/>
        <w:gridCol w:w="9781"/>
      </w:tblGrid>
      <w:tr w:rsidR="00E536BF" w:rsidRPr="00A568AD" w:rsidTr="00D661AC">
        <w:tc>
          <w:tcPr>
            <w:tcW w:w="10349" w:type="dxa"/>
            <w:gridSpan w:val="2"/>
          </w:tcPr>
          <w:p w:rsidR="00E536BF" w:rsidRPr="000F36A4" w:rsidRDefault="00E536BF" w:rsidP="000F36A4">
            <w:pPr>
              <w:pStyle w:val="Heading1"/>
            </w:pPr>
            <w:bookmarkStart w:id="2" w:name="_Toc159818071"/>
            <w:bookmarkStart w:id="3" w:name="_Toc159818398"/>
            <w:bookmarkStart w:id="4" w:name="_Toc159818427"/>
            <w:bookmarkStart w:id="5" w:name="_Toc159818637"/>
            <w:bookmarkStart w:id="6" w:name="_Toc159820747"/>
            <w:bookmarkStart w:id="7" w:name="_Toc167180275"/>
            <w:r w:rsidRPr="000F36A4">
              <w:t>Lesson O</w:t>
            </w:r>
            <w:bookmarkEnd w:id="2"/>
            <w:bookmarkEnd w:id="3"/>
            <w:bookmarkEnd w:id="4"/>
            <w:bookmarkEnd w:id="5"/>
            <w:bookmarkEnd w:id="6"/>
            <w:bookmarkEnd w:id="7"/>
            <w:r w:rsidRPr="000F36A4">
              <w:t>bjectives</w:t>
            </w:r>
          </w:p>
        </w:tc>
      </w:tr>
      <w:tr w:rsidR="00E536BF" w:rsidTr="00BA3372">
        <w:tc>
          <w:tcPr>
            <w:tcW w:w="568" w:type="dxa"/>
          </w:tcPr>
          <w:p w:rsidR="00E536BF" w:rsidRPr="00A568AD" w:rsidRDefault="00E536BF" w:rsidP="00E536BF">
            <w:pPr>
              <w:pStyle w:val="BodyText"/>
              <w:spacing w:after="0"/>
              <w:rPr>
                <w:rFonts w:ascii="Arial" w:hAnsi="Arial" w:cs="Arial"/>
                <w:color w:val="000000"/>
              </w:rPr>
            </w:pPr>
            <w:bookmarkStart w:id="8" w:name="_Toc32310747"/>
            <w:bookmarkStart w:id="9" w:name="_Toc32384691"/>
            <w:bookmarkStart w:id="10" w:name="_Toc32648438"/>
          </w:p>
        </w:tc>
        <w:tc>
          <w:tcPr>
            <w:tcW w:w="9781" w:type="dxa"/>
          </w:tcPr>
          <w:p w:rsidR="00BD178C" w:rsidRDefault="00E536BF" w:rsidP="00BD178C">
            <w:pPr>
              <w:pStyle w:val="BodyText"/>
              <w:spacing w:after="0" w:line="360" w:lineRule="auto"/>
              <w:rPr>
                <w:rFonts w:ascii="Arial" w:eastAsia="Arial" w:hAnsi="Arial" w:cs="Arial"/>
                <w:color w:val="000000"/>
              </w:rPr>
            </w:pPr>
            <w:r>
              <w:rPr>
                <w:rFonts w:ascii="Arial" w:eastAsia="Arial" w:hAnsi="Arial" w:cs="Arial"/>
                <w:color w:val="000000"/>
              </w:rPr>
              <w:t> </w:t>
            </w:r>
          </w:p>
          <w:p w:rsidR="00E536BF" w:rsidRPr="000F36A4" w:rsidRDefault="00E536BF" w:rsidP="00BD178C">
            <w:pPr>
              <w:pStyle w:val="BodyText"/>
              <w:spacing w:before="0" w:after="0" w:line="360" w:lineRule="auto"/>
              <w:rPr>
                <w:rFonts w:ascii="Arial" w:eastAsia="Arial" w:hAnsi="Arial" w:cs="Arial"/>
                <w:color w:val="000000"/>
                <w:spacing w:val="0"/>
                <w:sz w:val="22"/>
              </w:rPr>
            </w:pPr>
            <w:r w:rsidRPr="000F36A4">
              <w:rPr>
                <w:rFonts w:ascii="Arial" w:eastAsia="Arial" w:hAnsi="Arial" w:cs="Arial"/>
                <w:color w:val="000000"/>
                <w:spacing w:val="0"/>
              </w:rPr>
              <w:t>On completion of this lesson you should be able to:</w:t>
            </w:r>
            <w:r w:rsidRPr="000F36A4">
              <w:rPr>
                <w:rFonts w:ascii="Arial" w:eastAsia="Arial" w:hAnsi="Arial" w:cs="Arial"/>
                <w:color w:val="000000"/>
                <w:spacing w:val="0"/>
                <w:sz w:val="22"/>
              </w:rPr>
              <w:t>  </w:t>
            </w:r>
          </w:p>
          <w:p w:rsidR="00E536BF" w:rsidRPr="00C86C55" w:rsidRDefault="00E74207" w:rsidP="00C86C55">
            <w:pPr>
              <w:pStyle w:val="BodyText"/>
              <w:numPr>
                <w:ilvl w:val="0"/>
                <w:numId w:val="6"/>
              </w:numPr>
              <w:spacing w:before="100" w:after="0" w:line="360" w:lineRule="auto"/>
              <w:ind w:left="714" w:hanging="357"/>
              <w:rPr>
                <w:rFonts w:ascii="Arial" w:eastAsia="Arial" w:hAnsi="Arial" w:cs="Arial"/>
                <w:color w:val="000000"/>
                <w:spacing w:val="0"/>
              </w:rPr>
            </w:pPr>
            <w:r>
              <w:rPr>
                <w:rFonts w:ascii="Arial" w:eastAsia="Arial" w:hAnsi="Arial" w:cs="Arial"/>
                <w:color w:val="000000"/>
                <w:spacing w:val="0"/>
              </w:rPr>
              <w:t>Understand the working of VAT on e-docs</w:t>
            </w:r>
            <w:r w:rsidR="00E85601">
              <w:rPr>
                <w:rFonts w:ascii="Arial" w:eastAsia="Arial" w:hAnsi="Arial" w:cs="Arial"/>
                <w:color w:val="000000"/>
                <w:spacing w:val="0"/>
              </w:rPr>
              <w:t>.</w:t>
            </w:r>
          </w:p>
        </w:tc>
      </w:tr>
    </w:tbl>
    <w:p w:rsidR="00E536BF" w:rsidRPr="00A568AD" w:rsidRDefault="00E536BF" w:rsidP="00E536BF">
      <w:pPr>
        <w:pStyle w:val="BodyText"/>
        <w:spacing w:after="0"/>
        <w:rPr>
          <w:rFonts w:ascii="Arial" w:hAnsi="Arial" w:cs="Arial"/>
          <w:color w:val="000000"/>
        </w:rPr>
      </w:pPr>
    </w:p>
    <w:tbl>
      <w:tblPr>
        <w:tblW w:w="10349" w:type="dxa"/>
        <w:tblInd w:w="-176" w:type="dxa"/>
        <w:tblLook w:val="01E0" w:firstRow="1" w:lastRow="1" w:firstColumn="1" w:lastColumn="1" w:noHBand="0" w:noVBand="0"/>
      </w:tblPr>
      <w:tblGrid>
        <w:gridCol w:w="568"/>
        <w:gridCol w:w="9781"/>
      </w:tblGrid>
      <w:tr w:rsidR="00E536BF" w:rsidRPr="00A568AD" w:rsidTr="000F36A4">
        <w:tc>
          <w:tcPr>
            <w:tcW w:w="10349" w:type="dxa"/>
            <w:gridSpan w:val="2"/>
          </w:tcPr>
          <w:p w:rsidR="00E536BF" w:rsidRPr="00A568AD" w:rsidRDefault="00E536BF" w:rsidP="000F36A4">
            <w:pPr>
              <w:pStyle w:val="Heading1"/>
            </w:pPr>
            <w:bookmarkStart w:id="11" w:name="_Toc131824391"/>
            <w:bookmarkStart w:id="12" w:name="_Toc159818072"/>
            <w:bookmarkStart w:id="13" w:name="_Toc159818399"/>
            <w:bookmarkStart w:id="14" w:name="_Toc159818428"/>
            <w:bookmarkStart w:id="15" w:name="_Toc159818638"/>
            <w:bookmarkStart w:id="16" w:name="_Toc159820748"/>
            <w:bookmarkStart w:id="17" w:name="_Toc167180276"/>
            <w:r w:rsidRPr="00A568AD">
              <w:t>Lesson Scenario</w:t>
            </w:r>
            <w:bookmarkEnd w:id="11"/>
            <w:bookmarkEnd w:id="12"/>
            <w:bookmarkEnd w:id="13"/>
            <w:bookmarkEnd w:id="14"/>
            <w:bookmarkEnd w:id="15"/>
            <w:bookmarkEnd w:id="16"/>
            <w:bookmarkEnd w:id="17"/>
          </w:p>
        </w:tc>
      </w:tr>
      <w:tr w:rsidR="00E536BF" w:rsidTr="00BA3372">
        <w:tc>
          <w:tcPr>
            <w:tcW w:w="568" w:type="dxa"/>
          </w:tcPr>
          <w:p w:rsidR="00E536BF" w:rsidRPr="00A568AD" w:rsidRDefault="00E536BF" w:rsidP="00A60B49">
            <w:pPr>
              <w:pStyle w:val="BodyText"/>
              <w:spacing w:after="0"/>
              <w:jc w:val="both"/>
              <w:rPr>
                <w:rFonts w:ascii="Arial" w:hAnsi="Arial" w:cs="Arial"/>
                <w:color w:val="000000"/>
              </w:rPr>
            </w:pPr>
          </w:p>
        </w:tc>
        <w:tc>
          <w:tcPr>
            <w:tcW w:w="9781" w:type="dxa"/>
          </w:tcPr>
          <w:p w:rsidR="00E536BF" w:rsidRPr="00BD178C" w:rsidRDefault="00E536BF" w:rsidP="00A60B49">
            <w:pPr>
              <w:pStyle w:val="BodyText"/>
              <w:spacing w:after="0"/>
              <w:jc w:val="both"/>
              <w:rPr>
                <w:rFonts w:ascii="Arial" w:hAnsi="Arial" w:cs="Arial"/>
                <w:color w:val="000000"/>
                <w:sz w:val="6"/>
                <w:szCs w:val="6"/>
              </w:rPr>
            </w:pPr>
            <w:r w:rsidRPr="00BD178C">
              <w:rPr>
                <w:rFonts w:ascii="Arial" w:eastAsia="Arial" w:hAnsi="Arial" w:cs="Arial"/>
                <w:color w:val="000000"/>
                <w:sz w:val="22"/>
              </w:rPr>
              <w:t> </w:t>
            </w:r>
          </w:p>
          <w:p w:rsidR="00E536BF" w:rsidRPr="00AF14BC" w:rsidRDefault="00BF1DE0" w:rsidP="00C86C55">
            <w:pPr>
              <w:pStyle w:val="ListParagraph"/>
              <w:numPr>
                <w:ilvl w:val="0"/>
                <w:numId w:val="8"/>
              </w:numPr>
              <w:spacing w:before="100" w:after="0" w:line="360" w:lineRule="auto"/>
              <w:jc w:val="both"/>
              <w:rPr>
                <w:rFonts w:ascii="Arial" w:hAnsi="Arial" w:cs="Arial"/>
                <w:sz w:val="20"/>
                <w:szCs w:val="20"/>
                <w:lang w:val="en-US"/>
              </w:rPr>
            </w:pPr>
            <w:r w:rsidRPr="00C136B1">
              <w:rPr>
                <w:rFonts w:ascii="Arial" w:hAnsi="Arial" w:cs="Arial"/>
                <w:sz w:val="20"/>
                <w:szCs w:val="20"/>
                <w:lang w:val="en-US"/>
              </w:rPr>
              <w:t xml:space="preserve">As an existing staff member you will be able to </w:t>
            </w:r>
            <w:r w:rsidR="00C86C55">
              <w:rPr>
                <w:rFonts w:ascii="Arial" w:hAnsi="Arial" w:cs="Arial"/>
                <w:sz w:val="20"/>
                <w:szCs w:val="20"/>
                <w:lang w:val="en-US"/>
              </w:rPr>
              <w:t xml:space="preserve">create e-docs with VAT where </w:t>
            </w:r>
            <w:r w:rsidR="00C8240A">
              <w:rPr>
                <w:rFonts w:ascii="Arial" w:hAnsi="Arial" w:cs="Arial"/>
                <w:sz w:val="20"/>
                <w:szCs w:val="20"/>
                <w:lang w:val="en-US"/>
              </w:rPr>
              <w:t>applicable</w:t>
            </w:r>
            <w:r w:rsidR="00AF14BC">
              <w:rPr>
                <w:rFonts w:ascii="Arial" w:hAnsi="Arial" w:cs="Arial"/>
                <w:sz w:val="20"/>
                <w:szCs w:val="20"/>
                <w:lang w:val="en-US"/>
              </w:rPr>
              <w:t>.</w:t>
            </w:r>
          </w:p>
        </w:tc>
      </w:tr>
    </w:tbl>
    <w:p w:rsidR="00E536BF" w:rsidRPr="00A568AD" w:rsidRDefault="00E536BF" w:rsidP="00E536BF">
      <w:pPr>
        <w:pStyle w:val="BodyText"/>
        <w:spacing w:after="0"/>
        <w:rPr>
          <w:rFonts w:ascii="Arial" w:hAnsi="Arial" w:cs="Arial"/>
          <w:color w:val="000000"/>
        </w:rPr>
      </w:pPr>
    </w:p>
    <w:tbl>
      <w:tblPr>
        <w:tblW w:w="10349" w:type="dxa"/>
        <w:tblInd w:w="-176" w:type="dxa"/>
        <w:tblLook w:val="01E0" w:firstRow="1" w:lastRow="1" w:firstColumn="1" w:lastColumn="1" w:noHBand="0" w:noVBand="0"/>
      </w:tblPr>
      <w:tblGrid>
        <w:gridCol w:w="568"/>
        <w:gridCol w:w="9781"/>
      </w:tblGrid>
      <w:tr w:rsidR="00E536BF" w:rsidRPr="00A568AD" w:rsidTr="00D661AC">
        <w:tc>
          <w:tcPr>
            <w:tcW w:w="10349" w:type="dxa"/>
            <w:gridSpan w:val="2"/>
          </w:tcPr>
          <w:p w:rsidR="00E536BF" w:rsidRPr="00A568AD" w:rsidRDefault="00E536BF" w:rsidP="000F36A4">
            <w:pPr>
              <w:pStyle w:val="Heading1"/>
            </w:pPr>
            <w:bookmarkStart w:id="18" w:name="_Toc131824392"/>
            <w:bookmarkStart w:id="19" w:name="_Toc159818073"/>
            <w:bookmarkStart w:id="20" w:name="_Toc159818400"/>
            <w:bookmarkStart w:id="21" w:name="_Toc159818429"/>
            <w:bookmarkStart w:id="22" w:name="_Toc159818639"/>
            <w:bookmarkStart w:id="23" w:name="_Toc159820749"/>
            <w:bookmarkStart w:id="24" w:name="_Toc167180277"/>
            <w:bookmarkEnd w:id="8"/>
            <w:bookmarkEnd w:id="9"/>
            <w:bookmarkEnd w:id="10"/>
            <w:r w:rsidRPr="00A568AD">
              <w:t>Lesson Prerequisites</w:t>
            </w:r>
            <w:bookmarkEnd w:id="18"/>
            <w:bookmarkEnd w:id="19"/>
            <w:bookmarkEnd w:id="20"/>
            <w:bookmarkEnd w:id="21"/>
            <w:bookmarkEnd w:id="22"/>
            <w:bookmarkEnd w:id="23"/>
            <w:bookmarkEnd w:id="24"/>
          </w:p>
        </w:tc>
      </w:tr>
      <w:tr w:rsidR="00E536BF" w:rsidTr="00BA3372">
        <w:tc>
          <w:tcPr>
            <w:tcW w:w="568" w:type="dxa"/>
          </w:tcPr>
          <w:p w:rsidR="00E536BF" w:rsidRPr="00A568AD" w:rsidRDefault="00E536BF" w:rsidP="00A60B49">
            <w:pPr>
              <w:pStyle w:val="BodyText"/>
              <w:spacing w:after="0"/>
              <w:jc w:val="both"/>
              <w:rPr>
                <w:rFonts w:ascii="Arial" w:hAnsi="Arial" w:cs="Arial"/>
                <w:color w:val="000000"/>
              </w:rPr>
            </w:pPr>
          </w:p>
        </w:tc>
        <w:tc>
          <w:tcPr>
            <w:tcW w:w="9781" w:type="dxa"/>
          </w:tcPr>
          <w:p w:rsidR="00B82B7C" w:rsidRDefault="00B82B7C" w:rsidP="00B82B7C">
            <w:pPr>
              <w:spacing w:before="0"/>
              <w:ind w:left="720"/>
              <w:rPr>
                <w:rFonts w:ascii="Arial" w:eastAsia="Arial" w:hAnsi="Arial" w:cs="Arial"/>
                <w:color w:val="000000"/>
                <w:spacing w:val="0"/>
              </w:rPr>
            </w:pPr>
          </w:p>
          <w:p w:rsidR="00BD178C" w:rsidRPr="00BF1DE0" w:rsidRDefault="00B82B7C" w:rsidP="000A541E">
            <w:pPr>
              <w:numPr>
                <w:ilvl w:val="0"/>
                <w:numId w:val="4"/>
              </w:numPr>
              <w:spacing w:before="0"/>
              <w:rPr>
                <w:rFonts w:ascii="Arial" w:eastAsia="Arial" w:hAnsi="Arial" w:cs="Arial"/>
                <w:color w:val="000000"/>
                <w:spacing w:val="0"/>
              </w:rPr>
            </w:pPr>
            <w:r w:rsidRPr="00B82B7C">
              <w:rPr>
                <w:rFonts w:ascii="Arial" w:eastAsia="Arial" w:hAnsi="Arial" w:cs="Arial"/>
                <w:color w:val="000000"/>
                <w:spacing w:val="0"/>
              </w:rPr>
              <w:t>You need to be a NWU staff member that is registered on KFS as a user.</w:t>
            </w:r>
          </w:p>
        </w:tc>
      </w:tr>
    </w:tbl>
    <w:p w:rsidR="00B60466" w:rsidRDefault="00B60466" w:rsidP="00E536BF">
      <w:pPr>
        <w:pStyle w:val="HiddenSpace"/>
        <w:rPr>
          <w:rFonts w:ascii="Arial" w:hAnsi="Arial" w:cs="Arial"/>
          <w:color w:val="000000"/>
        </w:rPr>
      </w:pPr>
    </w:p>
    <w:p w:rsidR="00B60466" w:rsidRPr="00B60466" w:rsidRDefault="00B60466" w:rsidP="00B60466"/>
    <w:p w:rsidR="00B60466" w:rsidRPr="00B60466" w:rsidRDefault="00B60466" w:rsidP="00B60466"/>
    <w:p w:rsidR="00B60466" w:rsidRDefault="00B60466" w:rsidP="00B60466">
      <w:pPr>
        <w:tabs>
          <w:tab w:val="left" w:pos="2820"/>
        </w:tabs>
        <w:spacing w:before="120"/>
      </w:pPr>
      <w:r>
        <w:tab/>
      </w:r>
    </w:p>
    <w:p w:rsidR="00B60466" w:rsidRDefault="00B60466" w:rsidP="00B60466"/>
    <w:p w:rsidR="00E536BF" w:rsidRPr="00B60466" w:rsidRDefault="00E536BF" w:rsidP="00B60466">
      <w:pPr>
        <w:sectPr w:rsidR="00E536BF" w:rsidRPr="00B60466" w:rsidSect="00B60466">
          <w:headerReference w:type="first" r:id="rId11"/>
          <w:footerReference w:type="first" r:id="rId12"/>
          <w:pgSz w:w="11907" w:h="16839" w:code="9"/>
          <w:pgMar w:top="851" w:right="1134" w:bottom="1134" w:left="851" w:header="170" w:footer="0" w:gutter="0"/>
          <w:cols w:space="720"/>
          <w:titlePg/>
          <w:docGrid w:linePitch="272"/>
        </w:sectPr>
      </w:pPr>
    </w:p>
    <w:p w:rsidR="00E536BF" w:rsidRPr="00A568AD" w:rsidRDefault="00E536BF" w:rsidP="00E536BF">
      <w:pPr>
        <w:pStyle w:val="HiddenSpace"/>
        <w:rPr>
          <w:rFonts w:ascii="Arial" w:hAnsi="Arial" w:cs="Arial"/>
          <w:color w:val="000000"/>
        </w:rPr>
      </w:pPr>
    </w:p>
    <w:tbl>
      <w:tblPr>
        <w:tblW w:w="10602" w:type="dxa"/>
        <w:tblInd w:w="-176" w:type="dxa"/>
        <w:tblLook w:val="01E0" w:firstRow="1" w:lastRow="1" w:firstColumn="1" w:lastColumn="1" w:noHBand="0" w:noVBand="0"/>
      </w:tblPr>
      <w:tblGrid>
        <w:gridCol w:w="10602"/>
      </w:tblGrid>
      <w:tr w:rsidR="00E536BF" w:rsidRPr="00A568AD" w:rsidTr="00F775C0">
        <w:tc>
          <w:tcPr>
            <w:tcW w:w="10602" w:type="dxa"/>
          </w:tcPr>
          <w:p w:rsidR="00E536BF" w:rsidRPr="00A568AD" w:rsidRDefault="00E600D2" w:rsidP="000F36A4">
            <w:pPr>
              <w:pStyle w:val="Heading1"/>
            </w:pPr>
            <w:r>
              <w:t>Table of Contents</w:t>
            </w:r>
          </w:p>
        </w:tc>
      </w:tr>
    </w:tbl>
    <w:p w:rsidR="00E536BF" w:rsidRPr="00A568AD" w:rsidRDefault="00E536BF" w:rsidP="00E536BF">
      <w:pPr>
        <w:pStyle w:val="HiddenSpace"/>
        <w:rPr>
          <w:rFonts w:ascii="Arial" w:hAnsi="Arial" w:cs="Arial"/>
        </w:rPr>
      </w:pPr>
    </w:p>
    <w:p w:rsidR="00E536BF" w:rsidRDefault="00E536BF" w:rsidP="00E536BF">
      <w:pPr>
        <w:pStyle w:val="BodyText"/>
        <w:rPr>
          <w:b/>
          <w:bCs/>
          <w:spacing w:val="0"/>
          <w:sz w:val="24"/>
          <w:szCs w:val="24"/>
        </w:rPr>
      </w:pPr>
    </w:p>
    <w:p w:rsidR="00BF1DE0" w:rsidRPr="000911F0" w:rsidRDefault="00BF1DE0" w:rsidP="000911F0">
      <w:pPr>
        <w:pStyle w:val="BodyText"/>
        <w:numPr>
          <w:ilvl w:val="0"/>
          <w:numId w:val="5"/>
        </w:numPr>
        <w:spacing w:line="360" w:lineRule="auto"/>
        <w:rPr>
          <w:rFonts w:ascii="Arial" w:hAnsi="Arial" w:cs="Arial"/>
          <w:color w:val="000000"/>
          <w:spacing w:val="0"/>
        </w:rPr>
      </w:pPr>
      <w:bookmarkStart w:id="25" w:name="_Toc131824395"/>
      <w:bookmarkStart w:id="26" w:name="_Toc159818076"/>
      <w:bookmarkStart w:id="27" w:name="_Toc159818403"/>
      <w:bookmarkStart w:id="28" w:name="_Toc159818432"/>
      <w:bookmarkStart w:id="29" w:name="_Toc159818642"/>
      <w:bookmarkStart w:id="30" w:name="_Toc159820752"/>
      <w:bookmarkStart w:id="31" w:name="_Toc167180280"/>
      <w:r>
        <w:rPr>
          <w:rFonts w:ascii="Arial" w:hAnsi="Arial" w:cs="Arial"/>
          <w:color w:val="000000"/>
          <w:spacing w:val="0"/>
        </w:rPr>
        <w:t>D</w:t>
      </w:r>
      <w:r w:rsidR="00A00372">
        <w:rPr>
          <w:rFonts w:ascii="Arial" w:hAnsi="Arial" w:cs="Arial"/>
          <w:color w:val="000000"/>
          <w:spacing w:val="0"/>
        </w:rPr>
        <w:t>isbursement Voucher (DV)</w:t>
      </w:r>
    </w:p>
    <w:p w:rsidR="00BF1DE0" w:rsidRPr="00C10E0D" w:rsidRDefault="000911F0" w:rsidP="000A541E">
      <w:pPr>
        <w:keepNext/>
        <w:numPr>
          <w:ilvl w:val="0"/>
          <w:numId w:val="5"/>
        </w:numPr>
        <w:spacing w:before="120" w:after="60"/>
        <w:jc w:val="left"/>
        <w:outlineLvl w:val="1"/>
        <w:rPr>
          <w:rFonts w:ascii="Arial" w:hAnsi="Arial" w:cs="Arial"/>
          <w:bCs/>
          <w:color w:val="000000"/>
          <w:spacing w:val="0"/>
        </w:rPr>
      </w:pPr>
      <w:r>
        <w:rPr>
          <w:rFonts w:ascii="Arial" w:hAnsi="Arial" w:cs="Arial"/>
          <w:bCs/>
          <w:color w:val="000000"/>
          <w:spacing w:val="0"/>
        </w:rPr>
        <w:t>Requisition</w:t>
      </w:r>
    </w:p>
    <w:p w:rsidR="00BF1DE0" w:rsidRDefault="000911F0" w:rsidP="000A541E">
      <w:pPr>
        <w:numPr>
          <w:ilvl w:val="0"/>
          <w:numId w:val="5"/>
        </w:numPr>
        <w:autoSpaceDE w:val="0"/>
        <w:autoSpaceDN w:val="0"/>
        <w:adjustRightInd w:val="0"/>
        <w:rPr>
          <w:rFonts w:ascii="Arial" w:hAnsi="Arial" w:cs="Arial"/>
          <w:bCs/>
          <w:iCs/>
          <w:color w:val="000000"/>
          <w:spacing w:val="0"/>
        </w:rPr>
      </w:pPr>
      <w:r>
        <w:rPr>
          <w:rFonts w:ascii="Arial" w:hAnsi="Arial" w:cs="Arial"/>
          <w:bCs/>
          <w:iCs/>
          <w:color w:val="000000"/>
          <w:spacing w:val="0"/>
        </w:rPr>
        <w:t>Purchase Order</w:t>
      </w:r>
    </w:p>
    <w:p w:rsidR="000911F0" w:rsidRDefault="000911F0"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Internal Billing</w:t>
      </w:r>
    </w:p>
    <w:p w:rsidR="000911F0" w:rsidRDefault="000911F0"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Non Check Disbursement</w:t>
      </w:r>
    </w:p>
    <w:p w:rsidR="000911F0" w:rsidRDefault="000911F0"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Service Billing</w:t>
      </w:r>
    </w:p>
    <w:p w:rsidR="000911F0" w:rsidRDefault="00320F5B"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Customer Invoice</w:t>
      </w:r>
    </w:p>
    <w:p w:rsidR="000911F0" w:rsidRDefault="00320F5B"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Customer Credit Memo</w:t>
      </w:r>
    </w:p>
    <w:p w:rsidR="000911F0" w:rsidRDefault="000911F0"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Payment Request</w:t>
      </w:r>
    </w:p>
    <w:p w:rsidR="000911F0" w:rsidRDefault="000911F0"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Vendor Credit Memo</w:t>
      </w:r>
    </w:p>
    <w:p w:rsidR="000911F0" w:rsidRDefault="000911F0"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KMM Customer Return</w:t>
      </w:r>
    </w:p>
    <w:p w:rsidR="00E85601" w:rsidRDefault="000911F0"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Invoice Write Off</w:t>
      </w:r>
    </w:p>
    <w:p w:rsidR="000434BC" w:rsidRPr="00AD17A4" w:rsidRDefault="00E85601" w:rsidP="000434BC">
      <w:pPr>
        <w:numPr>
          <w:ilvl w:val="0"/>
          <w:numId w:val="5"/>
        </w:numPr>
        <w:autoSpaceDE w:val="0"/>
        <w:autoSpaceDN w:val="0"/>
        <w:adjustRightInd w:val="0"/>
        <w:jc w:val="left"/>
        <w:rPr>
          <w:rFonts w:ascii="Arial" w:hAnsi="Arial" w:cs="Arial"/>
          <w:bCs/>
          <w:iCs/>
          <w:color w:val="000000"/>
          <w:spacing w:val="0"/>
        </w:rPr>
      </w:pPr>
      <w:r>
        <w:rPr>
          <w:rFonts w:ascii="Arial" w:hAnsi="Arial" w:cs="Arial"/>
          <w:bCs/>
          <w:iCs/>
          <w:color w:val="000000"/>
          <w:spacing w:val="0"/>
        </w:rPr>
        <w:t>Vendor Creation with VAT Number</w:t>
      </w:r>
      <w:r w:rsidR="000434BC" w:rsidRPr="000434BC">
        <w:t xml:space="preserve"> </w:t>
      </w:r>
    </w:p>
    <w:p w:rsidR="00B42D25" w:rsidRDefault="00E536BF" w:rsidP="00C447CD">
      <w:pPr>
        <w:pStyle w:val="Heading2"/>
        <w:rPr>
          <w:rFonts w:ascii="Arial" w:hAnsi="Arial" w:cs="Arial"/>
          <w:sz w:val="22"/>
          <w:szCs w:val="22"/>
        </w:rPr>
      </w:pPr>
      <w:r w:rsidRPr="000434BC">
        <w:br w:type="page"/>
      </w:r>
      <w:r w:rsidR="00C447CD">
        <w:lastRenderedPageBreak/>
        <w:t xml:space="preserve">1. </w:t>
      </w:r>
      <w:r w:rsidR="00BF1DE0" w:rsidRPr="004C39CB">
        <w:rPr>
          <w:rFonts w:ascii="Arial" w:hAnsi="Arial" w:cs="Arial"/>
          <w:sz w:val="22"/>
          <w:szCs w:val="22"/>
        </w:rPr>
        <w:t>D</w:t>
      </w:r>
      <w:r w:rsidR="00A00372">
        <w:rPr>
          <w:rFonts w:ascii="Arial" w:hAnsi="Arial" w:cs="Arial"/>
          <w:sz w:val="22"/>
          <w:szCs w:val="22"/>
        </w:rPr>
        <w:t>isbursement Voucher (DV)</w:t>
      </w:r>
    </w:p>
    <w:p w:rsidR="00D831FD" w:rsidRDefault="00F5529A" w:rsidP="00D831FD">
      <w:pPr>
        <w:pStyle w:val="Heading2"/>
        <w:rPr>
          <w:rFonts w:ascii="Arial" w:hAnsi="Arial" w:cs="Arial"/>
          <w:color w:val="000000"/>
          <w:sz w:val="20"/>
          <w:szCs w:val="20"/>
        </w:rPr>
      </w:pPr>
      <w:r w:rsidRPr="00663422">
        <w:rPr>
          <w:rFonts w:ascii="Arial" w:hAnsi="Arial" w:cs="Arial"/>
          <w:color w:val="000000"/>
          <w:sz w:val="20"/>
          <w:szCs w:val="20"/>
        </w:rPr>
        <w:t>1.1</w:t>
      </w:r>
      <w:r w:rsidR="00D831FD" w:rsidRPr="00663422">
        <w:rPr>
          <w:rFonts w:ascii="Arial" w:hAnsi="Arial" w:cs="Arial"/>
          <w:color w:val="000000"/>
          <w:sz w:val="20"/>
          <w:szCs w:val="20"/>
        </w:rPr>
        <w:t xml:space="preserve"> </w:t>
      </w:r>
      <w:r w:rsidR="008C43D1" w:rsidRPr="00663422">
        <w:rPr>
          <w:rFonts w:ascii="Arial" w:hAnsi="Arial" w:cs="Arial"/>
          <w:color w:val="000000"/>
          <w:sz w:val="20"/>
          <w:szCs w:val="20"/>
        </w:rPr>
        <w:t>Handling of VAT</w:t>
      </w:r>
      <w:r w:rsidR="008E222B" w:rsidRPr="00663422">
        <w:rPr>
          <w:rFonts w:ascii="Arial" w:hAnsi="Arial" w:cs="Arial"/>
          <w:color w:val="000000"/>
          <w:sz w:val="20"/>
          <w:szCs w:val="20"/>
        </w:rPr>
        <w:t xml:space="preserve"> on </w:t>
      </w:r>
      <w:r w:rsidR="008C43D1" w:rsidRPr="00663422">
        <w:rPr>
          <w:rFonts w:ascii="Arial" w:hAnsi="Arial" w:cs="Arial"/>
          <w:color w:val="000000"/>
          <w:sz w:val="20"/>
          <w:szCs w:val="20"/>
        </w:rPr>
        <w:t>the Accounting</w:t>
      </w:r>
      <w:r w:rsidR="00D831FD" w:rsidRPr="00663422">
        <w:rPr>
          <w:rFonts w:ascii="Arial" w:hAnsi="Arial" w:cs="Arial"/>
          <w:color w:val="000000"/>
          <w:sz w:val="20"/>
          <w:szCs w:val="20"/>
        </w:rPr>
        <w:t xml:space="preserve"> Lines </w:t>
      </w:r>
    </w:p>
    <w:p w:rsidR="00663422" w:rsidRPr="00663422" w:rsidRDefault="00663422" w:rsidP="00663422">
      <w:pPr>
        <w:spacing w:before="0"/>
        <w:rPr>
          <w:sz w:val="8"/>
          <w:szCs w:val="8"/>
        </w:rPr>
      </w:pPr>
    </w:p>
    <w:p w:rsidR="00663422" w:rsidRDefault="00106A21" w:rsidP="00663422">
      <w:pPr>
        <w:pStyle w:val="ScreenImageCaption"/>
        <w:spacing w:before="0" w:after="0" w:line="240" w:lineRule="auto"/>
        <w:jc w:val="both"/>
        <w:rPr>
          <w:noProof/>
          <w:lang w:val="en-ZA" w:eastAsia="en-ZA"/>
        </w:rPr>
      </w:pPr>
      <w:r>
        <w:rPr>
          <w:noProof/>
          <w:lang w:val="en-ZA" w:eastAsia="en-ZA"/>
        </w:rPr>
        <w:drawing>
          <wp:inline distT="0" distB="0" distL="0" distR="0">
            <wp:extent cx="6362700" cy="9429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942975"/>
                    </a:xfrm>
                    <a:prstGeom prst="rect">
                      <a:avLst/>
                    </a:prstGeom>
                    <a:noFill/>
                    <a:ln w="6350" cmpd="sng">
                      <a:solidFill>
                        <a:srgbClr val="C00000"/>
                      </a:solidFill>
                      <a:miter lim="800000"/>
                      <a:headEnd/>
                      <a:tailEnd/>
                    </a:ln>
                    <a:effectLst/>
                  </pic:spPr>
                </pic:pic>
              </a:graphicData>
            </a:graphic>
          </wp:inline>
        </w:drawing>
      </w:r>
    </w:p>
    <w:p w:rsidR="00D831FD" w:rsidRDefault="00D831FD" w:rsidP="00D831FD">
      <w:pPr>
        <w:pStyle w:val="ScreenImageCaption"/>
        <w:spacing w:after="0" w:line="240" w:lineRule="auto"/>
        <w:rPr>
          <w:rFonts w:ascii="Arial" w:hAnsi="Arial" w:cs="Arial"/>
          <w:color w:val="000000"/>
        </w:rPr>
      </w:pPr>
      <w:r w:rsidRPr="00A568AD">
        <w:rPr>
          <w:rFonts w:ascii="Arial" w:hAnsi="Arial" w:cs="Arial"/>
          <w:color w:val="000000"/>
        </w:rPr>
        <w:t>Figure</w:t>
      </w:r>
      <w:r w:rsidR="00663422">
        <w:rPr>
          <w:rFonts w:ascii="Arial" w:hAnsi="Arial" w:cs="Arial"/>
          <w:color w:val="000000"/>
        </w:rPr>
        <w:t xml:space="preserve"> 1</w:t>
      </w:r>
    </w:p>
    <w:p w:rsidR="00663422" w:rsidRPr="00663422" w:rsidRDefault="00663422" w:rsidP="00D831FD">
      <w:pPr>
        <w:pStyle w:val="ScreenImageCaption"/>
        <w:spacing w:after="0" w:line="240" w:lineRule="auto"/>
        <w:rPr>
          <w:rFonts w:ascii="Arial" w:hAnsi="Arial" w:cs="Arial"/>
          <w:color w:val="000000"/>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9633"/>
      </w:tblGrid>
      <w:tr w:rsidR="00D831FD" w:rsidTr="00663422">
        <w:tc>
          <w:tcPr>
            <w:tcW w:w="4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D831FD" w:rsidRPr="008C43D1" w:rsidRDefault="00D831FD" w:rsidP="0002345D">
            <w:pPr>
              <w:spacing w:before="120"/>
              <w:jc w:val="center"/>
              <w:rPr>
                <w:rFonts w:ascii="Arial" w:hAnsi="Arial" w:cs="Arial"/>
                <w:color w:val="000000"/>
              </w:rPr>
            </w:pPr>
            <w:r w:rsidRPr="008C43D1">
              <w:rPr>
                <w:rFonts w:ascii="Arial" w:hAnsi="Arial" w:cs="Arial"/>
                <w:color w:val="000000"/>
              </w:rPr>
              <w:t>1.</w:t>
            </w:r>
          </w:p>
        </w:tc>
        <w:tc>
          <w:tcPr>
            <w:tcW w:w="9633" w:type="dxa"/>
            <w:tcBorders>
              <w:top w:val="single" w:sz="4" w:space="0" w:color="999999"/>
              <w:left w:val="single" w:sz="4" w:space="0" w:color="999999"/>
              <w:bottom w:val="single" w:sz="4" w:space="0" w:color="999999"/>
              <w:right w:val="single" w:sz="4" w:space="0" w:color="999999"/>
            </w:tcBorders>
            <w:shd w:val="clear" w:color="auto" w:fill="auto"/>
          </w:tcPr>
          <w:p w:rsidR="00D831FD" w:rsidRPr="00BB411C" w:rsidRDefault="00D831FD" w:rsidP="00D678C5">
            <w:pPr>
              <w:pStyle w:val="Default"/>
              <w:spacing w:line="360" w:lineRule="auto"/>
              <w:rPr>
                <w:b/>
                <w:sz w:val="8"/>
                <w:szCs w:val="8"/>
              </w:rPr>
            </w:pPr>
          </w:p>
          <w:p w:rsidR="00D831FD" w:rsidRPr="00BB411C" w:rsidRDefault="00E134D3" w:rsidP="00663422">
            <w:pPr>
              <w:pStyle w:val="Default"/>
              <w:spacing w:line="360" w:lineRule="auto"/>
              <w:rPr>
                <w:color w:val="auto"/>
                <w:sz w:val="20"/>
                <w:szCs w:val="20"/>
              </w:rPr>
            </w:pPr>
            <w:r>
              <w:rPr>
                <w:color w:val="auto"/>
                <w:sz w:val="20"/>
                <w:szCs w:val="20"/>
              </w:rPr>
              <w:t xml:space="preserve">In all instances </w:t>
            </w:r>
            <w:r w:rsidR="008C43D1">
              <w:rPr>
                <w:color w:val="auto"/>
                <w:sz w:val="20"/>
                <w:szCs w:val="20"/>
              </w:rPr>
              <w:t>(always) fill</w:t>
            </w:r>
            <w:r>
              <w:rPr>
                <w:color w:val="auto"/>
                <w:sz w:val="20"/>
                <w:szCs w:val="20"/>
              </w:rPr>
              <w:t xml:space="preserve"> in</w:t>
            </w:r>
            <w:r w:rsidR="008C43D1">
              <w:rPr>
                <w:color w:val="auto"/>
                <w:sz w:val="20"/>
                <w:szCs w:val="20"/>
              </w:rPr>
              <w:t xml:space="preserve"> the</w:t>
            </w:r>
            <w:r>
              <w:rPr>
                <w:color w:val="auto"/>
                <w:sz w:val="20"/>
                <w:szCs w:val="20"/>
              </w:rPr>
              <w:t xml:space="preserve"> total amount</w:t>
            </w:r>
            <w:r w:rsidR="008C43D1">
              <w:rPr>
                <w:color w:val="auto"/>
                <w:sz w:val="20"/>
                <w:szCs w:val="20"/>
              </w:rPr>
              <w:t xml:space="preserve"> </w:t>
            </w:r>
            <w:r>
              <w:rPr>
                <w:color w:val="auto"/>
                <w:sz w:val="20"/>
                <w:szCs w:val="20"/>
              </w:rPr>
              <w:t>(</w:t>
            </w:r>
            <w:r w:rsidRPr="008C43D1">
              <w:rPr>
                <w:b/>
                <w:color w:val="0000FF"/>
                <w:sz w:val="20"/>
                <w:szCs w:val="20"/>
              </w:rPr>
              <w:t>vat inclusive</w:t>
            </w:r>
            <w:r>
              <w:rPr>
                <w:color w:val="auto"/>
                <w:sz w:val="20"/>
                <w:szCs w:val="20"/>
              </w:rPr>
              <w:t>).</w:t>
            </w:r>
            <w:r w:rsidR="00D831FD" w:rsidRPr="00F67A63">
              <w:rPr>
                <w:color w:val="auto"/>
                <w:sz w:val="20"/>
                <w:szCs w:val="20"/>
              </w:rPr>
              <w:t xml:space="preserve"> </w:t>
            </w:r>
            <w:r w:rsidR="00663422">
              <w:rPr>
                <w:color w:val="auto"/>
                <w:sz w:val="20"/>
                <w:szCs w:val="20"/>
              </w:rPr>
              <w:t xml:space="preserve"> </w:t>
            </w:r>
            <w:r w:rsidR="00386358">
              <w:rPr>
                <w:color w:val="auto"/>
                <w:sz w:val="20"/>
                <w:szCs w:val="20"/>
              </w:rPr>
              <w:t>KFS will handle the vat calculation auto</w:t>
            </w:r>
            <w:r w:rsidR="00933968">
              <w:rPr>
                <w:color w:val="auto"/>
                <w:sz w:val="20"/>
                <w:szCs w:val="20"/>
              </w:rPr>
              <w:t>matically. It will take in consi</w:t>
            </w:r>
            <w:r w:rsidR="00663422">
              <w:rPr>
                <w:color w:val="auto"/>
                <w:sz w:val="20"/>
                <w:szCs w:val="20"/>
              </w:rPr>
              <w:t>deration Vendor</w:t>
            </w:r>
            <w:r w:rsidR="00386358">
              <w:rPr>
                <w:color w:val="auto"/>
                <w:sz w:val="20"/>
                <w:szCs w:val="20"/>
              </w:rPr>
              <w:t>,</w:t>
            </w:r>
            <w:r w:rsidR="00663422">
              <w:rPr>
                <w:color w:val="auto"/>
                <w:sz w:val="20"/>
                <w:szCs w:val="20"/>
              </w:rPr>
              <w:t xml:space="preserve"> Account and O</w:t>
            </w:r>
            <w:r w:rsidR="00386358">
              <w:rPr>
                <w:color w:val="auto"/>
                <w:sz w:val="20"/>
                <w:szCs w:val="20"/>
              </w:rPr>
              <w:t>bject</w:t>
            </w:r>
            <w:r w:rsidR="00663422">
              <w:rPr>
                <w:color w:val="auto"/>
                <w:sz w:val="20"/>
                <w:szCs w:val="20"/>
              </w:rPr>
              <w:t>.</w:t>
            </w:r>
          </w:p>
        </w:tc>
      </w:tr>
    </w:tbl>
    <w:p w:rsidR="00D831FD" w:rsidRPr="00364A5F" w:rsidRDefault="00D831FD" w:rsidP="00D831FD">
      <w:pPr>
        <w:pStyle w:val="ScreenImageCaption"/>
        <w:spacing w:after="0" w:line="240" w:lineRule="auto"/>
        <w:jc w:val="both"/>
        <w:rPr>
          <w:rFonts w:ascii="Arial" w:hAnsi="Arial" w:cs="Arial"/>
          <w:color w:val="000000"/>
          <w:sz w:val="12"/>
          <w:szCs w:val="12"/>
        </w:rPr>
      </w:pPr>
    </w:p>
    <w:bookmarkEnd w:id="25"/>
    <w:bookmarkEnd w:id="26"/>
    <w:bookmarkEnd w:id="27"/>
    <w:bookmarkEnd w:id="28"/>
    <w:bookmarkEnd w:id="29"/>
    <w:bookmarkEnd w:id="30"/>
    <w:bookmarkEnd w:id="31"/>
    <w:p w:rsidR="00663422" w:rsidRPr="00663422" w:rsidRDefault="0014148C" w:rsidP="006733F9">
      <w:pPr>
        <w:numPr>
          <w:ilvl w:val="0"/>
          <w:numId w:val="4"/>
        </w:numPr>
        <w:ind w:left="357" w:hanging="357"/>
        <w:rPr>
          <w:rFonts w:ascii="Arial" w:hAnsi="Arial" w:cs="Arial"/>
        </w:rPr>
      </w:pPr>
      <w:r w:rsidRPr="00663422">
        <w:rPr>
          <w:rFonts w:ascii="Arial" w:hAnsi="Arial" w:cs="Arial"/>
        </w:rPr>
        <w:t xml:space="preserve">The Disbursement Voucher is used for payment of certain vendors where purchase orders are not issued. Examples are Budget Rent </w:t>
      </w:r>
      <w:r w:rsidR="00663422" w:rsidRPr="00663422">
        <w:rPr>
          <w:rFonts w:ascii="Arial" w:hAnsi="Arial" w:cs="Arial"/>
        </w:rPr>
        <w:t>a</w:t>
      </w:r>
      <w:r w:rsidRPr="00663422">
        <w:rPr>
          <w:rFonts w:ascii="Arial" w:hAnsi="Arial" w:cs="Arial"/>
        </w:rPr>
        <w:t xml:space="preserve"> Car and cellphone payments to Nashua.</w:t>
      </w:r>
    </w:p>
    <w:p w:rsidR="0014148C" w:rsidRPr="00663422" w:rsidRDefault="0014148C" w:rsidP="006733F9">
      <w:pPr>
        <w:numPr>
          <w:ilvl w:val="0"/>
          <w:numId w:val="4"/>
        </w:numPr>
        <w:ind w:left="357" w:hanging="357"/>
        <w:rPr>
          <w:rFonts w:ascii="Arial" w:hAnsi="Arial" w:cs="Arial"/>
        </w:rPr>
      </w:pPr>
      <w:r w:rsidRPr="00663422">
        <w:rPr>
          <w:rFonts w:ascii="Arial" w:hAnsi="Arial" w:cs="Arial"/>
        </w:rPr>
        <w:t>KFS will automatically verify the vendors VAT status and account and object code to calculate the VAT applicable</w:t>
      </w:r>
      <w:r w:rsidR="009D1B40" w:rsidRPr="00663422">
        <w:rPr>
          <w:rFonts w:ascii="Arial" w:hAnsi="Arial" w:cs="Arial"/>
        </w:rPr>
        <w:t>. The amount including VAT must always be completed on the disbursement voucher.</w:t>
      </w:r>
    </w:p>
    <w:p w:rsidR="00663422" w:rsidRPr="00663422" w:rsidRDefault="00663422" w:rsidP="006733F9">
      <w:pPr>
        <w:spacing w:before="0"/>
        <w:rPr>
          <w:rFonts w:ascii="Arial" w:hAnsi="Arial" w:cs="Arial"/>
          <w:b/>
          <w:sz w:val="8"/>
          <w:szCs w:val="8"/>
        </w:rPr>
      </w:pPr>
    </w:p>
    <w:p w:rsidR="00A026C5" w:rsidRDefault="00C447CD" w:rsidP="00663422">
      <w:pPr>
        <w:spacing w:before="0"/>
        <w:rPr>
          <w:rFonts w:ascii="Arial" w:hAnsi="Arial" w:cs="Arial"/>
          <w:b/>
          <w:sz w:val="22"/>
          <w:szCs w:val="22"/>
        </w:rPr>
      </w:pPr>
      <w:r>
        <w:rPr>
          <w:rFonts w:ascii="Arial" w:hAnsi="Arial" w:cs="Arial"/>
          <w:b/>
          <w:sz w:val="22"/>
          <w:szCs w:val="22"/>
        </w:rPr>
        <w:t xml:space="preserve">2. </w:t>
      </w:r>
      <w:r w:rsidRPr="00C447CD">
        <w:rPr>
          <w:rFonts w:ascii="Arial" w:hAnsi="Arial" w:cs="Arial"/>
          <w:b/>
          <w:sz w:val="22"/>
          <w:szCs w:val="22"/>
        </w:rPr>
        <w:t>Requisition</w:t>
      </w:r>
    </w:p>
    <w:p w:rsidR="00C447CD" w:rsidRPr="00663422" w:rsidRDefault="00E22AB8" w:rsidP="00364A5F">
      <w:pPr>
        <w:rPr>
          <w:rFonts w:ascii="Arial" w:hAnsi="Arial" w:cs="Arial"/>
          <w:b/>
        </w:rPr>
      </w:pPr>
      <w:r w:rsidRPr="00663422">
        <w:rPr>
          <w:rFonts w:ascii="Arial" w:hAnsi="Arial" w:cs="Arial"/>
          <w:b/>
          <w:color w:val="000000"/>
        </w:rPr>
        <w:t>2.1 Handling of VAT on the Accounting Lines</w:t>
      </w:r>
    </w:p>
    <w:p w:rsidR="00C447CD" w:rsidRPr="00663422" w:rsidRDefault="00B02384" w:rsidP="00E85601">
      <w:pPr>
        <w:numPr>
          <w:ilvl w:val="0"/>
          <w:numId w:val="20"/>
        </w:numPr>
        <w:ind w:left="357" w:hanging="357"/>
        <w:rPr>
          <w:rFonts w:ascii="Arial" w:hAnsi="Arial" w:cs="Arial"/>
        </w:rPr>
      </w:pPr>
      <w:r w:rsidRPr="00663422">
        <w:rPr>
          <w:rFonts w:ascii="Arial" w:hAnsi="Arial" w:cs="Arial"/>
        </w:rPr>
        <w:t>The requisition is used to obtain</w:t>
      </w:r>
      <w:r w:rsidR="001363BA" w:rsidRPr="00663422">
        <w:rPr>
          <w:rFonts w:ascii="Arial" w:hAnsi="Arial" w:cs="Arial"/>
        </w:rPr>
        <w:t xml:space="preserve"> goods or services from external vendors.</w:t>
      </w:r>
      <w:r w:rsidR="008567ED" w:rsidRPr="00663422">
        <w:rPr>
          <w:rFonts w:ascii="Arial" w:hAnsi="Arial" w:cs="Arial"/>
        </w:rPr>
        <w:t xml:space="preserve"> Depending on the VAT status of the vendor, VAT will be levied on goods or services invoiced.</w:t>
      </w:r>
    </w:p>
    <w:p w:rsidR="008567ED" w:rsidRPr="00663422" w:rsidRDefault="008567ED" w:rsidP="00E85601">
      <w:pPr>
        <w:numPr>
          <w:ilvl w:val="0"/>
          <w:numId w:val="20"/>
        </w:numPr>
        <w:ind w:left="357" w:hanging="357"/>
        <w:rPr>
          <w:rFonts w:ascii="Arial" w:hAnsi="Arial" w:cs="Arial"/>
        </w:rPr>
      </w:pPr>
      <w:r w:rsidRPr="00663422">
        <w:rPr>
          <w:rFonts w:ascii="Arial" w:hAnsi="Arial" w:cs="Arial"/>
        </w:rPr>
        <w:t>When compiling the requisition, KFS will verify the VAT status of the vendor and if the vendor is registered for VAT, the VAT amount will be added to the purchase price on the requisition.</w:t>
      </w:r>
    </w:p>
    <w:p w:rsidR="00663422" w:rsidRDefault="00106A21" w:rsidP="00663422">
      <w:pPr>
        <w:rPr>
          <w:rFonts w:ascii="Arial" w:hAnsi="Arial" w:cs="Arial"/>
          <w:sz w:val="22"/>
          <w:szCs w:val="22"/>
        </w:rPr>
      </w:pPr>
      <w:r>
        <w:rPr>
          <w:rFonts w:ascii="Arial" w:hAnsi="Arial" w:cs="Arial"/>
          <w:noProof/>
          <w:sz w:val="22"/>
          <w:szCs w:val="22"/>
          <w:lang w:val="en-ZA" w:eastAsia="en-ZA"/>
        </w:rPr>
        <w:drawing>
          <wp:inline distT="0" distB="0" distL="0" distR="0">
            <wp:extent cx="6315075" cy="3009900"/>
            <wp:effectExtent l="19050" t="19050" r="28575" b="19050"/>
            <wp:docPr id="4" name="Picture 4" descr="Requi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si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075" cy="3009900"/>
                    </a:xfrm>
                    <a:prstGeom prst="rect">
                      <a:avLst/>
                    </a:prstGeom>
                    <a:noFill/>
                    <a:ln w="6350" cmpd="sng">
                      <a:solidFill>
                        <a:srgbClr val="C00000"/>
                      </a:solidFill>
                      <a:miter lim="800000"/>
                      <a:headEnd/>
                      <a:tailEnd/>
                    </a:ln>
                    <a:effectLst/>
                  </pic:spPr>
                </pic:pic>
              </a:graphicData>
            </a:graphic>
          </wp:inline>
        </w:drawing>
      </w:r>
    </w:p>
    <w:p w:rsidR="008567ED" w:rsidRPr="00663422" w:rsidRDefault="008567ED" w:rsidP="00663422">
      <w:pPr>
        <w:numPr>
          <w:ilvl w:val="0"/>
          <w:numId w:val="21"/>
        </w:numPr>
        <w:rPr>
          <w:rFonts w:ascii="Arial" w:hAnsi="Arial" w:cs="Arial"/>
        </w:rPr>
      </w:pPr>
      <w:r w:rsidRPr="00663422">
        <w:rPr>
          <w:rFonts w:ascii="Arial" w:hAnsi="Arial" w:cs="Arial"/>
        </w:rPr>
        <w:t>Where the unit price is entered, it must be entered the amount excluding VAT, as KFS will automatically add the VAT amount to the unit price.</w:t>
      </w:r>
    </w:p>
    <w:p w:rsidR="00663422" w:rsidRPr="00663422" w:rsidRDefault="00663422" w:rsidP="00364A5F">
      <w:pPr>
        <w:rPr>
          <w:rFonts w:ascii="Arial" w:hAnsi="Arial" w:cs="Arial"/>
          <w:b/>
          <w:sz w:val="8"/>
          <w:szCs w:val="8"/>
        </w:rPr>
      </w:pPr>
    </w:p>
    <w:p w:rsidR="008567ED" w:rsidRDefault="00CE3FB7" w:rsidP="00364A5F">
      <w:pPr>
        <w:rPr>
          <w:rFonts w:ascii="Arial" w:hAnsi="Arial" w:cs="Arial"/>
          <w:b/>
          <w:sz w:val="22"/>
          <w:szCs w:val="22"/>
        </w:rPr>
      </w:pPr>
      <w:r>
        <w:rPr>
          <w:rFonts w:ascii="Arial" w:hAnsi="Arial" w:cs="Arial"/>
          <w:b/>
          <w:sz w:val="22"/>
          <w:szCs w:val="22"/>
        </w:rPr>
        <w:lastRenderedPageBreak/>
        <w:t>3. Purchase Order</w:t>
      </w:r>
    </w:p>
    <w:p w:rsidR="00CE3FB7" w:rsidRPr="00301CCF" w:rsidRDefault="00CE3FB7" w:rsidP="00CE3FB7">
      <w:pPr>
        <w:rPr>
          <w:rFonts w:ascii="Arial" w:hAnsi="Arial" w:cs="Arial"/>
          <w:b/>
        </w:rPr>
      </w:pPr>
      <w:r w:rsidRPr="00301CCF">
        <w:rPr>
          <w:rFonts w:ascii="Arial" w:hAnsi="Arial" w:cs="Arial"/>
          <w:b/>
          <w:color w:val="000000"/>
        </w:rPr>
        <w:t>3.1 Handling of VAT on the Accounting Lines</w:t>
      </w:r>
    </w:p>
    <w:p w:rsidR="00CE3FB7" w:rsidRDefault="00106A21" w:rsidP="00364A5F">
      <w:pPr>
        <w:rPr>
          <w:rFonts w:ascii="Arial" w:hAnsi="Arial" w:cs="Arial"/>
          <w:b/>
          <w:sz w:val="22"/>
          <w:szCs w:val="22"/>
        </w:rPr>
      </w:pPr>
      <w:r>
        <w:rPr>
          <w:rFonts w:ascii="Arial" w:hAnsi="Arial" w:cs="Arial"/>
          <w:b/>
          <w:noProof/>
          <w:sz w:val="22"/>
          <w:szCs w:val="22"/>
          <w:lang w:val="en-ZA" w:eastAsia="en-ZA"/>
        </w:rPr>
        <w:drawing>
          <wp:inline distT="0" distB="0" distL="0" distR="0">
            <wp:extent cx="6372225" cy="2838450"/>
            <wp:effectExtent l="19050" t="19050" r="28575" b="19050"/>
            <wp:docPr id="5" name="Picture 5" descr="Purchase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rchase 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225" cy="2838450"/>
                    </a:xfrm>
                    <a:prstGeom prst="rect">
                      <a:avLst/>
                    </a:prstGeom>
                    <a:noFill/>
                    <a:ln w="6350" cmpd="sng">
                      <a:solidFill>
                        <a:srgbClr val="C00000"/>
                      </a:solidFill>
                      <a:miter lim="800000"/>
                      <a:headEnd/>
                      <a:tailEnd/>
                    </a:ln>
                    <a:effectLst/>
                  </pic:spPr>
                </pic:pic>
              </a:graphicData>
            </a:graphic>
          </wp:inline>
        </w:drawing>
      </w:r>
    </w:p>
    <w:p w:rsidR="005F65E4" w:rsidRDefault="005F65E4" w:rsidP="00663422">
      <w:pPr>
        <w:numPr>
          <w:ilvl w:val="0"/>
          <w:numId w:val="21"/>
        </w:numPr>
        <w:rPr>
          <w:rFonts w:ascii="Arial" w:hAnsi="Arial" w:cs="Arial"/>
        </w:rPr>
      </w:pPr>
      <w:r w:rsidRPr="005F65E4">
        <w:rPr>
          <w:rFonts w:ascii="Arial" w:hAnsi="Arial" w:cs="Arial"/>
        </w:rPr>
        <w:t>Once the requisition</w:t>
      </w:r>
      <w:r>
        <w:rPr>
          <w:rFonts w:ascii="Arial" w:hAnsi="Arial" w:cs="Arial"/>
        </w:rPr>
        <w:t xml:space="preserve"> is approved an order document will be raised with all the particulars relating to the amount of VAT as was calculated on the requisition.</w:t>
      </w:r>
    </w:p>
    <w:p w:rsidR="00663422" w:rsidRPr="00663422" w:rsidRDefault="00663422" w:rsidP="00663422">
      <w:pPr>
        <w:rPr>
          <w:rFonts w:ascii="Arial" w:hAnsi="Arial" w:cs="Arial"/>
          <w:sz w:val="8"/>
          <w:szCs w:val="8"/>
        </w:rPr>
      </w:pPr>
    </w:p>
    <w:p w:rsidR="005F65E4" w:rsidRDefault="0000578D" w:rsidP="00364A5F">
      <w:pPr>
        <w:rPr>
          <w:rFonts w:ascii="Arial" w:hAnsi="Arial" w:cs="Arial"/>
          <w:sz w:val="22"/>
          <w:szCs w:val="22"/>
        </w:rPr>
      </w:pPr>
      <w:r w:rsidRPr="0000578D">
        <w:rPr>
          <w:rFonts w:ascii="Arial" w:hAnsi="Arial" w:cs="Arial"/>
          <w:b/>
          <w:sz w:val="22"/>
          <w:szCs w:val="22"/>
        </w:rPr>
        <w:t>4. Internal Billing</w:t>
      </w:r>
    </w:p>
    <w:p w:rsidR="0000578D" w:rsidRPr="00301CCF" w:rsidRDefault="0000578D" w:rsidP="00301CCF">
      <w:pPr>
        <w:numPr>
          <w:ilvl w:val="0"/>
          <w:numId w:val="21"/>
        </w:numPr>
        <w:rPr>
          <w:rFonts w:ascii="Arial" w:hAnsi="Arial" w:cs="Arial"/>
        </w:rPr>
      </w:pPr>
      <w:r w:rsidRPr="00663422">
        <w:rPr>
          <w:rFonts w:ascii="Arial" w:hAnsi="Arial" w:cs="Arial"/>
        </w:rPr>
        <w:t xml:space="preserve">The Internal Billing document will only generate VAT on transactions between the KMM module and KFS. </w:t>
      </w:r>
      <w:r w:rsidRPr="00301CCF">
        <w:rPr>
          <w:rFonts w:ascii="Arial" w:hAnsi="Arial" w:cs="Arial"/>
        </w:rPr>
        <w:t xml:space="preserve">This is to account for VAT on store items where items will be taken into </w:t>
      </w:r>
      <w:r w:rsidR="00BE377C" w:rsidRPr="00301CCF">
        <w:rPr>
          <w:rFonts w:ascii="Arial" w:hAnsi="Arial" w:cs="Arial"/>
        </w:rPr>
        <w:t>stock VAT included.</w:t>
      </w:r>
    </w:p>
    <w:p w:rsidR="00BE377C" w:rsidRPr="00663422" w:rsidRDefault="00BE377C" w:rsidP="00364A5F">
      <w:pPr>
        <w:rPr>
          <w:rFonts w:ascii="Arial" w:hAnsi="Arial" w:cs="Arial"/>
          <w:sz w:val="8"/>
          <w:szCs w:val="8"/>
        </w:rPr>
      </w:pPr>
    </w:p>
    <w:p w:rsidR="00BE377C" w:rsidRDefault="00BE377C" w:rsidP="00364A5F">
      <w:pPr>
        <w:rPr>
          <w:rFonts w:ascii="Arial" w:hAnsi="Arial" w:cs="Arial"/>
          <w:b/>
          <w:sz w:val="22"/>
          <w:szCs w:val="22"/>
        </w:rPr>
      </w:pPr>
      <w:r>
        <w:rPr>
          <w:rFonts w:ascii="Arial" w:hAnsi="Arial" w:cs="Arial"/>
          <w:b/>
          <w:sz w:val="22"/>
          <w:szCs w:val="22"/>
        </w:rPr>
        <w:t>5. Non Check Disbursement</w:t>
      </w:r>
    </w:p>
    <w:p w:rsidR="00BE377C" w:rsidRPr="00663422" w:rsidRDefault="00BE377C" w:rsidP="00BE377C">
      <w:pPr>
        <w:rPr>
          <w:rFonts w:ascii="Arial" w:hAnsi="Arial" w:cs="Arial"/>
          <w:b/>
        </w:rPr>
      </w:pPr>
      <w:r w:rsidRPr="00663422">
        <w:rPr>
          <w:rFonts w:ascii="Arial" w:hAnsi="Arial" w:cs="Arial"/>
          <w:b/>
          <w:color w:val="000000"/>
        </w:rPr>
        <w:t>5.1 Handling of VAT on the Accounting Lines</w:t>
      </w:r>
    </w:p>
    <w:p w:rsidR="00BE377C" w:rsidRPr="00663422" w:rsidRDefault="00B303EE" w:rsidP="00663422">
      <w:pPr>
        <w:numPr>
          <w:ilvl w:val="0"/>
          <w:numId w:val="22"/>
        </w:numPr>
        <w:rPr>
          <w:rFonts w:ascii="Arial" w:hAnsi="Arial" w:cs="Arial"/>
        </w:rPr>
      </w:pPr>
      <w:r w:rsidRPr="00663422">
        <w:rPr>
          <w:rFonts w:ascii="Arial" w:hAnsi="Arial" w:cs="Arial"/>
        </w:rPr>
        <w:t>On completion of the NCD, KFS will automatically calculate the VAT claimable taking into account the Vendor’s VAT status, Account and object code and calculate the recover the VAT based on the set rules.</w:t>
      </w:r>
    </w:p>
    <w:p w:rsidR="00B303EE" w:rsidRDefault="00106A21" w:rsidP="00364A5F">
      <w:pPr>
        <w:rPr>
          <w:rFonts w:ascii="Arial" w:hAnsi="Arial" w:cs="Arial"/>
          <w:sz w:val="22"/>
          <w:szCs w:val="22"/>
        </w:rPr>
      </w:pPr>
      <w:r>
        <w:rPr>
          <w:rFonts w:ascii="Arial" w:hAnsi="Arial" w:cs="Arial"/>
          <w:noProof/>
          <w:sz w:val="22"/>
          <w:szCs w:val="22"/>
          <w:lang w:val="en-ZA" w:eastAsia="en-ZA"/>
        </w:rPr>
        <w:drawing>
          <wp:inline distT="0" distB="0" distL="0" distR="0">
            <wp:extent cx="6381750" cy="2457450"/>
            <wp:effectExtent l="19050" t="19050" r="19050" b="19050"/>
            <wp:docPr id="6" name="Picture 6" descr="Non Check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n Check D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0" cy="2457450"/>
                    </a:xfrm>
                    <a:prstGeom prst="rect">
                      <a:avLst/>
                    </a:prstGeom>
                    <a:noFill/>
                    <a:ln w="6350" cmpd="sng">
                      <a:solidFill>
                        <a:srgbClr val="C00000"/>
                      </a:solidFill>
                      <a:miter lim="800000"/>
                      <a:headEnd/>
                      <a:tailEnd/>
                    </a:ln>
                    <a:effectLst/>
                  </pic:spPr>
                </pic:pic>
              </a:graphicData>
            </a:graphic>
          </wp:inline>
        </w:drawing>
      </w:r>
    </w:p>
    <w:p w:rsidR="00B303EE" w:rsidRDefault="00B303EE" w:rsidP="00364A5F">
      <w:pPr>
        <w:rPr>
          <w:rFonts w:ascii="Arial" w:hAnsi="Arial" w:cs="Arial"/>
          <w:sz w:val="22"/>
          <w:szCs w:val="22"/>
        </w:rPr>
      </w:pPr>
    </w:p>
    <w:p w:rsidR="00B303EE" w:rsidRDefault="00106A21" w:rsidP="00364A5F">
      <w:pPr>
        <w:rPr>
          <w:rFonts w:ascii="Arial" w:hAnsi="Arial" w:cs="Arial"/>
          <w:sz w:val="22"/>
          <w:szCs w:val="22"/>
        </w:rPr>
      </w:pPr>
      <w:r>
        <w:rPr>
          <w:rFonts w:ascii="Arial" w:hAnsi="Arial" w:cs="Arial"/>
          <w:noProof/>
          <w:sz w:val="22"/>
          <w:szCs w:val="22"/>
          <w:lang w:val="en-ZA" w:eastAsia="en-ZA"/>
        </w:rPr>
        <w:lastRenderedPageBreak/>
        <w:drawing>
          <wp:inline distT="0" distB="0" distL="0" distR="0">
            <wp:extent cx="6372225" cy="781050"/>
            <wp:effectExtent l="19050" t="19050" r="28575" b="19050"/>
            <wp:docPr id="7" name="Picture 7" descr="NC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D da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225" cy="781050"/>
                    </a:xfrm>
                    <a:prstGeom prst="rect">
                      <a:avLst/>
                    </a:prstGeom>
                    <a:noFill/>
                    <a:ln w="6350" cmpd="sng">
                      <a:solidFill>
                        <a:srgbClr val="C00000"/>
                      </a:solidFill>
                      <a:miter lim="800000"/>
                      <a:headEnd/>
                      <a:tailEnd/>
                    </a:ln>
                    <a:effectLst/>
                  </pic:spPr>
                </pic:pic>
              </a:graphicData>
            </a:graphic>
          </wp:inline>
        </w:drawing>
      </w:r>
    </w:p>
    <w:p w:rsidR="00B303EE" w:rsidRPr="00663422" w:rsidRDefault="00B303EE" w:rsidP="00663422">
      <w:pPr>
        <w:numPr>
          <w:ilvl w:val="0"/>
          <w:numId w:val="22"/>
        </w:numPr>
        <w:rPr>
          <w:rFonts w:ascii="Arial" w:hAnsi="Arial" w:cs="Arial"/>
        </w:rPr>
      </w:pPr>
      <w:r w:rsidRPr="00663422">
        <w:rPr>
          <w:rFonts w:ascii="Arial" w:hAnsi="Arial" w:cs="Arial"/>
        </w:rPr>
        <w:t>As can be seen from the above the VAT recovered was posted to the account, object code relevant to the transaction.</w:t>
      </w:r>
    </w:p>
    <w:p w:rsidR="00663422" w:rsidRPr="00663422" w:rsidRDefault="00663422" w:rsidP="00A540A9">
      <w:pPr>
        <w:rPr>
          <w:rFonts w:ascii="Arial" w:hAnsi="Arial" w:cs="Arial"/>
          <w:b/>
          <w:sz w:val="8"/>
          <w:szCs w:val="8"/>
        </w:rPr>
      </w:pPr>
    </w:p>
    <w:p w:rsidR="00A540A9" w:rsidRDefault="00A540A9" w:rsidP="00A540A9">
      <w:pPr>
        <w:rPr>
          <w:rFonts w:ascii="Arial" w:hAnsi="Arial" w:cs="Arial"/>
          <w:b/>
          <w:sz w:val="22"/>
          <w:szCs w:val="22"/>
        </w:rPr>
      </w:pPr>
      <w:r>
        <w:rPr>
          <w:rFonts w:ascii="Arial" w:hAnsi="Arial" w:cs="Arial"/>
          <w:b/>
          <w:sz w:val="22"/>
          <w:szCs w:val="22"/>
        </w:rPr>
        <w:t>6. Service Billing</w:t>
      </w:r>
    </w:p>
    <w:p w:rsidR="00A540A9" w:rsidRPr="00301CCF" w:rsidRDefault="00A540A9" w:rsidP="00A540A9">
      <w:pPr>
        <w:rPr>
          <w:rFonts w:ascii="Arial" w:hAnsi="Arial" w:cs="Arial"/>
          <w:b/>
        </w:rPr>
      </w:pPr>
      <w:r w:rsidRPr="00301CCF">
        <w:rPr>
          <w:rFonts w:ascii="Arial" w:hAnsi="Arial" w:cs="Arial"/>
          <w:b/>
          <w:color w:val="000000"/>
        </w:rPr>
        <w:t>6.1 Handling of VAT on the Accounting Lines</w:t>
      </w:r>
    </w:p>
    <w:p w:rsidR="00A540A9" w:rsidRPr="00663422" w:rsidRDefault="00796D5B" w:rsidP="00663422">
      <w:pPr>
        <w:numPr>
          <w:ilvl w:val="0"/>
          <w:numId w:val="22"/>
        </w:numPr>
        <w:rPr>
          <w:rFonts w:ascii="Arial" w:hAnsi="Arial" w:cs="Arial"/>
        </w:rPr>
      </w:pPr>
      <w:r w:rsidRPr="00663422">
        <w:rPr>
          <w:rFonts w:ascii="Arial" w:hAnsi="Arial" w:cs="Arial"/>
        </w:rPr>
        <w:t xml:space="preserve">Service Billing is used to request services from, example: Technical Services, to perform services to a department. This can be for alterations to buildings or repairs to </w:t>
      </w:r>
      <w:r w:rsidR="00C8240A" w:rsidRPr="00663422">
        <w:rPr>
          <w:rFonts w:ascii="Arial" w:hAnsi="Arial" w:cs="Arial"/>
        </w:rPr>
        <w:t>air conditioners</w:t>
      </w:r>
      <w:r w:rsidRPr="00663422">
        <w:rPr>
          <w:rFonts w:ascii="Arial" w:hAnsi="Arial" w:cs="Arial"/>
        </w:rPr>
        <w:t xml:space="preserve"> etc.</w:t>
      </w:r>
    </w:p>
    <w:p w:rsidR="00796D5B" w:rsidRDefault="00796D5B" w:rsidP="00663422">
      <w:pPr>
        <w:numPr>
          <w:ilvl w:val="0"/>
          <w:numId w:val="22"/>
        </w:numPr>
        <w:rPr>
          <w:rFonts w:ascii="Arial" w:hAnsi="Arial" w:cs="Arial"/>
        </w:rPr>
      </w:pPr>
      <w:r w:rsidRPr="00663422">
        <w:rPr>
          <w:rFonts w:ascii="Arial" w:hAnsi="Arial" w:cs="Arial"/>
        </w:rPr>
        <w:t>In order to correctly allocate the</w:t>
      </w:r>
      <w:r w:rsidR="00C8240A" w:rsidRPr="00663422">
        <w:rPr>
          <w:rFonts w:ascii="Arial" w:hAnsi="Arial" w:cs="Arial"/>
        </w:rPr>
        <w:t xml:space="preserve"> VAT that was paid on purchases of materials or spares, KFS will automatically verify the VAT status of the expense account and object code and claim back the VAT accordingly.</w:t>
      </w:r>
    </w:p>
    <w:p w:rsidR="003C67CA" w:rsidRPr="00663422" w:rsidRDefault="003C67CA" w:rsidP="003C67CA">
      <w:pPr>
        <w:ind w:left="360"/>
        <w:rPr>
          <w:rFonts w:ascii="Arial" w:hAnsi="Arial" w:cs="Arial"/>
        </w:rPr>
      </w:pPr>
    </w:p>
    <w:p w:rsidR="00C8240A" w:rsidRDefault="00106A21" w:rsidP="00364A5F">
      <w:pPr>
        <w:rPr>
          <w:rFonts w:ascii="Arial" w:hAnsi="Arial" w:cs="Arial"/>
          <w:sz w:val="22"/>
          <w:szCs w:val="22"/>
        </w:rPr>
      </w:pPr>
      <w:r>
        <w:rPr>
          <w:rFonts w:ascii="Arial" w:hAnsi="Arial" w:cs="Arial"/>
          <w:noProof/>
          <w:sz w:val="22"/>
          <w:szCs w:val="22"/>
          <w:lang w:val="en-ZA" w:eastAsia="en-ZA"/>
        </w:rPr>
        <w:drawing>
          <wp:inline distT="0" distB="0" distL="0" distR="0">
            <wp:extent cx="6362700" cy="2981325"/>
            <wp:effectExtent l="19050" t="19050" r="19050" b="28575"/>
            <wp:docPr id="8" name="Picture 8" descr="S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2700" cy="2981325"/>
                    </a:xfrm>
                    <a:prstGeom prst="rect">
                      <a:avLst/>
                    </a:prstGeom>
                    <a:noFill/>
                    <a:ln w="6350" cmpd="sng">
                      <a:solidFill>
                        <a:srgbClr val="C00000"/>
                      </a:solidFill>
                      <a:miter lim="800000"/>
                      <a:headEnd/>
                      <a:tailEnd/>
                    </a:ln>
                    <a:effectLst/>
                  </pic:spPr>
                </pic:pic>
              </a:graphicData>
            </a:graphic>
          </wp:inline>
        </w:drawing>
      </w:r>
    </w:p>
    <w:p w:rsidR="003C67CA" w:rsidRPr="003C67CA" w:rsidRDefault="003C67CA" w:rsidP="00364A5F">
      <w:pPr>
        <w:rPr>
          <w:rFonts w:ascii="Arial" w:hAnsi="Arial" w:cs="Arial"/>
          <w:sz w:val="8"/>
          <w:szCs w:val="8"/>
        </w:rPr>
      </w:pPr>
    </w:p>
    <w:p w:rsidR="00C8240A" w:rsidRDefault="00106A21" w:rsidP="00364A5F">
      <w:pPr>
        <w:rPr>
          <w:rFonts w:ascii="Arial" w:hAnsi="Arial" w:cs="Arial"/>
          <w:sz w:val="22"/>
          <w:szCs w:val="22"/>
        </w:rPr>
      </w:pPr>
      <w:r>
        <w:rPr>
          <w:rFonts w:ascii="Arial" w:hAnsi="Arial" w:cs="Arial"/>
          <w:noProof/>
          <w:sz w:val="22"/>
          <w:szCs w:val="22"/>
          <w:lang w:val="en-ZA" w:eastAsia="en-ZA"/>
        </w:rPr>
        <w:drawing>
          <wp:inline distT="0" distB="0" distL="0" distR="0">
            <wp:extent cx="6362700" cy="1924050"/>
            <wp:effectExtent l="19050" t="19050" r="19050" b="19050"/>
            <wp:docPr id="9" name="Picture 9" descr="S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B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2700" cy="1924050"/>
                    </a:xfrm>
                    <a:prstGeom prst="rect">
                      <a:avLst/>
                    </a:prstGeom>
                    <a:noFill/>
                    <a:ln w="6350" cmpd="sng">
                      <a:solidFill>
                        <a:srgbClr val="C00000"/>
                      </a:solidFill>
                      <a:miter lim="800000"/>
                      <a:headEnd/>
                      <a:tailEnd/>
                    </a:ln>
                    <a:effectLst/>
                  </pic:spPr>
                </pic:pic>
              </a:graphicData>
            </a:graphic>
          </wp:inline>
        </w:drawing>
      </w:r>
    </w:p>
    <w:p w:rsidR="00C8240A" w:rsidRDefault="00C8240A" w:rsidP="00364A5F">
      <w:pPr>
        <w:rPr>
          <w:rFonts w:ascii="Arial" w:hAnsi="Arial" w:cs="Arial"/>
          <w:sz w:val="22"/>
          <w:szCs w:val="22"/>
        </w:rPr>
      </w:pPr>
    </w:p>
    <w:p w:rsidR="00BA5B23" w:rsidRDefault="00BA5B23" w:rsidP="00BA5B23">
      <w:pPr>
        <w:rPr>
          <w:rFonts w:ascii="Arial" w:hAnsi="Arial" w:cs="Arial"/>
          <w:b/>
          <w:sz w:val="22"/>
          <w:szCs w:val="22"/>
        </w:rPr>
      </w:pPr>
      <w:r>
        <w:rPr>
          <w:rFonts w:ascii="Arial" w:hAnsi="Arial" w:cs="Arial"/>
          <w:b/>
          <w:sz w:val="22"/>
          <w:szCs w:val="22"/>
        </w:rPr>
        <w:lastRenderedPageBreak/>
        <w:t xml:space="preserve">7. </w:t>
      </w:r>
      <w:r w:rsidR="00320F5B">
        <w:rPr>
          <w:rFonts w:ascii="Arial" w:hAnsi="Arial" w:cs="Arial"/>
          <w:b/>
          <w:sz w:val="22"/>
          <w:szCs w:val="22"/>
        </w:rPr>
        <w:t>Customer Invoice</w:t>
      </w:r>
    </w:p>
    <w:p w:rsidR="00DB5D7A" w:rsidRPr="00301CCF" w:rsidRDefault="00BA5B23" w:rsidP="00BA5B23">
      <w:pPr>
        <w:rPr>
          <w:rFonts w:ascii="Arial" w:hAnsi="Arial" w:cs="Arial"/>
          <w:b/>
          <w:color w:val="000000"/>
        </w:rPr>
      </w:pPr>
      <w:r w:rsidRPr="00301CCF">
        <w:rPr>
          <w:rFonts w:ascii="Arial" w:hAnsi="Arial" w:cs="Arial"/>
          <w:b/>
          <w:color w:val="000000"/>
        </w:rPr>
        <w:t>7.1 Handling of VAT on the Accounting Lines</w:t>
      </w:r>
    </w:p>
    <w:p w:rsidR="00BA5B23" w:rsidRPr="00301CCF" w:rsidRDefault="005A4024" w:rsidP="00301CCF">
      <w:pPr>
        <w:numPr>
          <w:ilvl w:val="0"/>
          <w:numId w:val="23"/>
        </w:numPr>
        <w:rPr>
          <w:rFonts w:ascii="Arial" w:hAnsi="Arial" w:cs="Arial"/>
        </w:rPr>
      </w:pPr>
      <w:r w:rsidRPr="00301CCF">
        <w:rPr>
          <w:rFonts w:ascii="Arial" w:hAnsi="Arial" w:cs="Arial"/>
        </w:rPr>
        <w:t>A customer invoice is generated when services are rendered to an external customer or sales of commodities are made to external customers.</w:t>
      </w:r>
    </w:p>
    <w:p w:rsidR="005A4024" w:rsidRPr="00301CCF" w:rsidRDefault="005A4024" w:rsidP="00301CCF">
      <w:pPr>
        <w:numPr>
          <w:ilvl w:val="0"/>
          <w:numId w:val="23"/>
        </w:numPr>
        <w:rPr>
          <w:rFonts w:ascii="Arial" w:hAnsi="Arial" w:cs="Arial"/>
        </w:rPr>
      </w:pPr>
      <w:r w:rsidRPr="00301CCF">
        <w:rPr>
          <w:rFonts w:ascii="Arial" w:hAnsi="Arial" w:cs="Arial"/>
        </w:rPr>
        <w:t>Based on the VAT status of the account and object code, KFS will calculate the VAT to be added to the amount on the invoice. If VAT is to be added a Tax Invoice will be generated that reflect the VAT on the invoice and all relevant information as prescribed in the VAT Act.</w:t>
      </w:r>
    </w:p>
    <w:p w:rsidR="005A4024" w:rsidRPr="00301CCF" w:rsidRDefault="005A4024" w:rsidP="00301CCF">
      <w:pPr>
        <w:numPr>
          <w:ilvl w:val="0"/>
          <w:numId w:val="23"/>
        </w:numPr>
        <w:rPr>
          <w:rFonts w:ascii="Arial" w:hAnsi="Arial" w:cs="Arial"/>
        </w:rPr>
      </w:pPr>
      <w:r w:rsidRPr="00301CCF">
        <w:rPr>
          <w:rFonts w:ascii="Arial" w:hAnsi="Arial" w:cs="Arial"/>
        </w:rPr>
        <w:t>VAT in customer invoices will always reflect the full 14% VAT as this is output VAT on income and bears no relevance to the claimable percentage allocated to such an account.</w:t>
      </w:r>
    </w:p>
    <w:p w:rsidR="005A4024" w:rsidRDefault="00106A21" w:rsidP="00BA5B23">
      <w:pPr>
        <w:rPr>
          <w:rFonts w:ascii="Arial" w:hAnsi="Arial" w:cs="Arial"/>
          <w:sz w:val="22"/>
          <w:szCs w:val="22"/>
        </w:rPr>
      </w:pPr>
      <w:r>
        <w:rPr>
          <w:rFonts w:ascii="Arial" w:hAnsi="Arial" w:cs="Arial"/>
          <w:noProof/>
          <w:sz w:val="22"/>
          <w:szCs w:val="22"/>
          <w:lang w:val="en-ZA" w:eastAsia="en-ZA"/>
        </w:rPr>
        <w:drawing>
          <wp:inline distT="0" distB="0" distL="0" distR="0">
            <wp:extent cx="6362700" cy="3390900"/>
            <wp:effectExtent l="19050" t="19050" r="19050" b="19050"/>
            <wp:docPr id="10" name="Picture 10" descr="I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2700" cy="3390900"/>
                    </a:xfrm>
                    <a:prstGeom prst="rect">
                      <a:avLst/>
                    </a:prstGeom>
                    <a:noFill/>
                    <a:ln w="6350" cmpd="sng">
                      <a:solidFill>
                        <a:srgbClr val="C00000"/>
                      </a:solidFill>
                      <a:miter lim="800000"/>
                      <a:headEnd/>
                      <a:tailEnd/>
                    </a:ln>
                    <a:effectLst/>
                  </pic:spPr>
                </pic:pic>
              </a:graphicData>
            </a:graphic>
          </wp:inline>
        </w:drawing>
      </w:r>
    </w:p>
    <w:p w:rsidR="00AA6401" w:rsidRDefault="00AA6401" w:rsidP="00AA6401">
      <w:pPr>
        <w:rPr>
          <w:rFonts w:ascii="Arial" w:hAnsi="Arial" w:cs="Arial"/>
          <w:b/>
          <w:sz w:val="22"/>
          <w:szCs w:val="22"/>
        </w:rPr>
      </w:pPr>
      <w:r>
        <w:rPr>
          <w:rFonts w:ascii="Arial" w:hAnsi="Arial" w:cs="Arial"/>
          <w:b/>
          <w:sz w:val="22"/>
          <w:szCs w:val="22"/>
        </w:rPr>
        <w:t>8. Customer Credit Memo</w:t>
      </w:r>
    </w:p>
    <w:p w:rsidR="00AA6401" w:rsidRPr="00301CCF" w:rsidRDefault="00AA6401" w:rsidP="00AA6401">
      <w:pPr>
        <w:rPr>
          <w:rFonts w:ascii="Arial" w:hAnsi="Arial" w:cs="Arial"/>
          <w:b/>
          <w:color w:val="000000"/>
        </w:rPr>
      </w:pPr>
      <w:r w:rsidRPr="00301CCF">
        <w:rPr>
          <w:rFonts w:ascii="Arial" w:hAnsi="Arial" w:cs="Arial"/>
          <w:b/>
          <w:color w:val="000000"/>
        </w:rPr>
        <w:t>8.1 Handling of VAT on the Accounting Lines</w:t>
      </w:r>
    </w:p>
    <w:p w:rsidR="00FB5B5F" w:rsidRPr="00301CCF" w:rsidRDefault="002D7312" w:rsidP="00301CCF">
      <w:pPr>
        <w:numPr>
          <w:ilvl w:val="0"/>
          <w:numId w:val="24"/>
        </w:numPr>
        <w:rPr>
          <w:rFonts w:ascii="Arial" w:hAnsi="Arial" w:cs="Arial"/>
        </w:rPr>
      </w:pPr>
      <w:r w:rsidRPr="00301CCF">
        <w:rPr>
          <w:rFonts w:ascii="Arial" w:hAnsi="Arial" w:cs="Arial"/>
        </w:rPr>
        <w:t>The customer credit memo is used to make adjustments on invoices for example, alter the amount of items that was actually delivered if less or more than what was invoiced.</w:t>
      </w:r>
    </w:p>
    <w:p w:rsidR="002D7312" w:rsidRDefault="00106A21" w:rsidP="00BA5B23">
      <w:pPr>
        <w:rPr>
          <w:rFonts w:ascii="Arial" w:hAnsi="Arial" w:cs="Arial"/>
          <w:sz w:val="22"/>
          <w:szCs w:val="22"/>
        </w:rPr>
      </w:pPr>
      <w:r>
        <w:rPr>
          <w:rFonts w:ascii="Arial" w:hAnsi="Arial" w:cs="Arial"/>
          <w:noProof/>
          <w:sz w:val="22"/>
          <w:szCs w:val="22"/>
          <w:lang w:val="en-ZA" w:eastAsia="en-ZA"/>
        </w:rPr>
        <w:drawing>
          <wp:inline distT="0" distB="0" distL="0" distR="0">
            <wp:extent cx="6372225" cy="2552700"/>
            <wp:effectExtent l="19050" t="19050" r="28575" b="19050"/>
            <wp:docPr id="11" name="Picture 11" descr="C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M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2225" cy="2552700"/>
                    </a:xfrm>
                    <a:prstGeom prst="rect">
                      <a:avLst/>
                    </a:prstGeom>
                    <a:noFill/>
                    <a:ln w="6350" cmpd="sng">
                      <a:solidFill>
                        <a:srgbClr val="C00000"/>
                      </a:solidFill>
                      <a:miter lim="800000"/>
                      <a:headEnd/>
                      <a:tailEnd/>
                    </a:ln>
                    <a:effectLst/>
                  </pic:spPr>
                </pic:pic>
              </a:graphicData>
            </a:graphic>
          </wp:inline>
        </w:drawing>
      </w:r>
    </w:p>
    <w:p w:rsidR="002D7312" w:rsidRDefault="00106A21" w:rsidP="00BA5B23">
      <w:pPr>
        <w:rPr>
          <w:rFonts w:ascii="Arial" w:hAnsi="Arial" w:cs="Arial"/>
          <w:sz w:val="22"/>
          <w:szCs w:val="22"/>
        </w:rPr>
      </w:pPr>
      <w:r>
        <w:rPr>
          <w:rFonts w:ascii="Arial" w:hAnsi="Arial" w:cs="Arial"/>
          <w:noProof/>
          <w:sz w:val="22"/>
          <w:szCs w:val="22"/>
          <w:lang w:val="en-ZA" w:eastAsia="en-ZA"/>
        </w:rPr>
        <w:lastRenderedPageBreak/>
        <w:drawing>
          <wp:inline distT="0" distB="0" distL="0" distR="0">
            <wp:extent cx="6362700" cy="2286000"/>
            <wp:effectExtent l="19050" t="19050" r="19050" b="19050"/>
            <wp:docPr id="12" name="Picture 12" descr="C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2700" cy="2286000"/>
                    </a:xfrm>
                    <a:prstGeom prst="rect">
                      <a:avLst/>
                    </a:prstGeom>
                    <a:noFill/>
                    <a:ln w="6350" cmpd="sng">
                      <a:solidFill>
                        <a:srgbClr val="C00000"/>
                      </a:solidFill>
                      <a:miter lim="800000"/>
                      <a:headEnd/>
                      <a:tailEnd/>
                    </a:ln>
                    <a:effectLst/>
                  </pic:spPr>
                </pic:pic>
              </a:graphicData>
            </a:graphic>
          </wp:inline>
        </w:drawing>
      </w:r>
    </w:p>
    <w:p w:rsidR="002D7312" w:rsidRDefault="00106A21" w:rsidP="00BA5B23">
      <w:pPr>
        <w:rPr>
          <w:rFonts w:ascii="Arial" w:hAnsi="Arial" w:cs="Arial"/>
          <w:sz w:val="22"/>
          <w:szCs w:val="22"/>
        </w:rPr>
      </w:pPr>
      <w:r>
        <w:rPr>
          <w:rFonts w:ascii="Arial" w:hAnsi="Arial" w:cs="Arial"/>
          <w:noProof/>
          <w:sz w:val="22"/>
          <w:szCs w:val="22"/>
          <w:lang w:val="en-ZA" w:eastAsia="en-ZA"/>
        </w:rPr>
        <w:drawing>
          <wp:inline distT="0" distB="0" distL="0" distR="0">
            <wp:extent cx="6372225" cy="2495550"/>
            <wp:effectExtent l="19050" t="19050" r="28575" b="19050"/>
            <wp:docPr id="13" name="Picture 13" descr="C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M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72225" cy="2495550"/>
                    </a:xfrm>
                    <a:prstGeom prst="rect">
                      <a:avLst/>
                    </a:prstGeom>
                    <a:noFill/>
                    <a:ln w="6350" cmpd="sng">
                      <a:solidFill>
                        <a:srgbClr val="C00000"/>
                      </a:solidFill>
                      <a:miter lim="800000"/>
                      <a:headEnd/>
                      <a:tailEnd/>
                    </a:ln>
                    <a:effectLst/>
                  </pic:spPr>
                </pic:pic>
              </a:graphicData>
            </a:graphic>
          </wp:inline>
        </w:drawing>
      </w:r>
    </w:p>
    <w:p w:rsidR="002D7312" w:rsidRDefault="002D7312" w:rsidP="00301CCF">
      <w:pPr>
        <w:numPr>
          <w:ilvl w:val="0"/>
          <w:numId w:val="24"/>
        </w:numPr>
        <w:rPr>
          <w:rFonts w:ascii="Arial" w:hAnsi="Arial" w:cs="Arial"/>
        </w:rPr>
      </w:pPr>
      <w:r w:rsidRPr="00301CCF">
        <w:rPr>
          <w:rFonts w:ascii="Arial" w:hAnsi="Arial" w:cs="Arial"/>
        </w:rPr>
        <w:t>Once the CCM is approved KFS will make the necessary adjustments to the relevant accounts and object codes and the VAT will also be automatically adjusted according to the relevant adjustments made.</w:t>
      </w:r>
    </w:p>
    <w:p w:rsidR="00301CCF" w:rsidRDefault="00301CCF" w:rsidP="00301CCF">
      <w:pPr>
        <w:ind w:left="360"/>
        <w:rPr>
          <w:rFonts w:ascii="Arial" w:hAnsi="Arial" w:cs="Arial"/>
        </w:rPr>
      </w:pPr>
    </w:p>
    <w:p w:rsidR="002D7312" w:rsidRDefault="002D7312" w:rsidP="002D7312">
      <w:pPr>
        <w:rPr>
          <w:rFonts w:ascii="Arial" w:hAnsi="Arial" w:cs="Arial"/>
          <w:b/>
          <w:sz w:val="22"/>
          <w:szCs w:val="22"/>
        </w:rPr>
      </w:pPr>
      <w:r>
        <w:rPr>
          <w:rFonts w:ascii="Arial" w:hAnsi="Arial" w:cs="Arial"/>
          <w:b/>
          <w:sz w:val="22"/>
          <w:szCs w:val="22"/>
        </w:rPr>
        <w:t xml:space="preserve">9. </w:t>
      </w:r>
      <w:r w:rsidR="00C6310C">
        <w:rPr>
          <w:rFonts w:ascii="Arial" w:hAnsi="Arial" w:cs="Arial"/>
          <w:b/>
          <w:sz w:val="22"/>
          <w:szCs w:val="22"/>
        </w:rPr>
        <w:t>Payment Request</w:t>
      </w:r>
    </w:p>
    <w:p w:rsidR="002D7312" w:rsidRPr="00301CCF" w:rsidRDefault="002D7312" w:rsidP="002D7312">
      <w:pPr>
        <w:rPr>
          <w:rFonts w:ascii="Arial" w:hAnsi="Arial" w:cs="Arial"/>
          <w:b/>
          <w:color w:val="000000"/>
        </w:rPr>
      </w:pPr>
      <w:r w:rsidRPr="00301CCF">
        <w:rPr>
          <w:rFonts w:ascii="Arial" w:hAnsi="Arial" w:cs="Arial"/>
          <w:b/>
          <w:color w:val="000000"/>
        </w:rPr>
        <w:t>9.1 Handling of VAT on the Accounting Lines</w:t>
      </w:r>
    </w:p>
    <w:p w:rsidR="00301CCF" w:rsidRDefault="00BD1991" w:rsidP="00301CCF">
      <w:pPr>
        <w:numPr>
          <w:ilvl w:val="0"/>
          <w:numId w:val="24"/>
        </w:numPr>
        <w:rPr>
          <w:rFonts w:ascii="Arial" w:hAnsi="Arial" w:cs="Arial"/>
        </w:rPr>
      </w:pPr>
      <w:r w:rsidRPr="00301CCF">
        <w:rPr>
          <w:rFonts w:ascii="Arial" w:hAnsi="Arial" w:cs="Arial"/>
        </w:rPr>
        <w:t xml:space="preserve">A payment request is processed to effect payment to a vendor for goods or services purchased. </w:t>
      </w:r>
    </w:p>
    <w:p w:rsidR="002D7312" w:rsidRPr="00301CCF" w:rsidRDefault="00BD1991" w:rsidP="00301CCF">
      <w:pPr>
        <w:numPr>
          <w:ilvl w:val="0"/>
          <w:numId w:val="24"/>
        </w:numPr>
        <w:rPr>
          <w:rFonts w:ascii="Arial" w:hAnsi="Arial" w:cs="Arial"/>
        </w:rPr>
      </w:pPr>
      <w:r w:rsidRPr="00301CCF">
        <w:rPr>
          <w:rFonts w:ascii="Arial" w:hAnsi="Arial" w:cs="Arial"/>
        </w:rPr>
        <w:t xml:space="preserve">The payment request is directly linked to an invoice received from the vendor and depending on the VAT status of the </w:t>
      </w:r>
      <w:r w:rsidR="00301CCF" w:rsidRPr="00301CCF">
        <w:rPr>
          <w:rFonts w:ascii="Arial" w:hAnsi="Arial" w:cs="Arial"/>
        </w:rPr>
        <w:t>vendor;</w:t>
      </w:r>
      <w:r w:rsidRPr="00301CCF">
        <w:rPr>
          <w:rFonts w:ascii="Arial" w:hAnsi="Arial" w:cs="Arial"/>
        </w:rPr>
        <w:t xml:space="preserve"> KFS will automatically calculate the VAT applicable on the invoice and reflect it on the payment request.</w:t>
      </w:r>
    </w:p>
    <w:p w:rsidR="00BD1991" w:rsidRDefault="00106A21" w:rsidP="00BA5B23">
      <w:pPr>
        <w:rPr>
          <w:rFonts w:ascii="Arial" w:hAnsi="Arial" w:cs="Arial"/>
          <w:sz w:val="22"/>
          <w:szCs w:val="22"/>
        </w:rPr>
      </w:pPr>
      <w:r>
        <w:rPr>
          <w:rFonts w:ascii="Arial" w:hAnsi="Arial" w:cs="Arial"/>
          <w:noProof/>
          <w:sz w:val="22"/>
          <w:szCs w:val="22"/>
          <w:lang w:val="en-ZA" w:eastAsia="en-ZA"/>
        </w:rPr>
        <w:lastRenderedPageBreak/>
        <w:drawing>
          <wp:inline distT="0" distB="0" distL="0" distR="0">
            <wp:extent cx="6362700" cy="3048000"/>
            <wp:effectExtent l="19050" t="19050" r="19050" b="19050"/>
            <wp:docPr id="14" name="Picture 14" descr="PR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q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2700" cy="3048000"/>
                    </a:xfrm>
                    <a:prstGeom prst="rect">
                      <a:avLst/>
                    </a:prstGeom>
                    <a:noFill/>
                    <a:ln w="6350" cmpd="sng">
                      <a:solidFill>
                        <a:srgbClr val="C00000"/>
                      </a:solidFill>
                      <a:miter lim="800000"/>
                      <a:headEnd/>
                      <a:tailEnd/>
                    </a:ln>
                    <a:effectLst/>
                  </pic:spPr>
                </pic:pic>
              </a:graphicData>
            </a:graphic>
          </wp:inline>
        </w:drawing>
      </w:r>
    </w:p>
    <w:p w:rsidR="00BD1991" w:rsidRDefault="00106A21" w:rsidP="00BA5B23">
      <w:pPr>
        <w:rPr>
          <w:rFonts w:ascii="Arial" w:hAnsi="Arial" w:cs="Arial"/>
          <w:sz w:val="22"/>
          <w:szCs w:val="22"/>
        </w:rPr>
      </w:pPr>
      <w:r>
        <w:rPr>
          <w:rFonts w:ascii="Arial" w:hAnsi="Arial" w:cs="Arial"/>
          <w:noProof/>
          <w:sz w:val="22"/>
          <w:szCs w:val="22"/>
          <w:lang w:val="en-ZA" w:eastAsia="en-ZA"/>
        </w:rPr>
        <w:drawing>
          <wp:inline distT="0" distB="0" distL="0" distR="0">
            <wp:extent cx="6372225" cy="2800350"/>
            <wp:effectExtent l="19050" t="19050" r="28575" b="19050"/>
            <wp:docPr id="15" name="Picture 15" descr="PR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q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2225" cy="2800350"/>
                    </a:xfrm>
                    <a:prstGeom prst="rect">
                      <a:avLst/>
                    </a:prstGeom>
                    <a:noFill/>
                    <a:ln w="6350" cmpd="sng">
                      <a:solidFill>
                        <a:srgbClr val="C00000"/>
                      </a:solidFill>
                      <a:miter lim="800000"/>
                      <a:headEnd/>
                      <a:tailEnd/>
                    </a:ln>
                    <a:effectLst/>
                  </pic:spPr>
                </pic:pic>
              </a:graphicData>
            </a:graphic>
          </wp:inline>
        </w:drawing>
      </w:r>
    </w:p>
    <w:p w:rsidR="00C30719" w:rsidRPr="00301CCF" w:rsidRDefault="00C30719" w:rsidP="00BA5B23">
      <w:pPr>
        <w:rPr>
          <w:rFonts w:ascii="Arial" w:hAnsi="Arial" w:cs="Arial"/>
          <w:sz w:val="8"/>
          <w:szCs w:val="8"/>
        </w:rPr>
      </w:pPr>
    </w:p>
    <w:p w:rsidR="005417FD" w:rsidRDefault="005417FD" w:rsidP="005417FD">
      <w:pPr>
        <w:rPr>
          <w:rFonts w:ascii="Arial" w:hAnsi="Arial" w:cs="Arial"/>
          <w:b/>
          <w:sz w:val="22"/>
          <w:szCs w:val="22"/>
        </w:rPr>
      </w:pPr>
      <w:r>
        <w:rPr>
          <w:rFonts w:ascii="Arial" w:hAnsi="Arial" w:cs="Arial"/>
          <w:b/>
          <w:sz w:val="22"/>
          <w:szCs w:val="22"/>
        </w:rPr>
        <w:t xml:space="preserve">10. </w:t>
      </w:r>
      <w:r w:rsidR="00532334">
        <w:rPr>
          <w:rFonts w:ascii="Arial" w:hAnsi="Arial" w:cs="Arial"/>
          <w:b/>
          <w:sz w:val="22"/>
          <w:szCs w:val="22"/>
        </w:rPr>
        <w:t>Vendor Credit Memo</w:t>
      </w:r>
    </w:p>
    <w:p w:rsidR="005417FD" w:rsidRPr="00301CCF" w:rsidRDefault="005417FD" w:rsidP="005417FD">
      <w:pPr>
        <w:rPr>
          <w:rFonts w:ascii="Arial" w:hAnsi="Arial" w:cs="Arial"/>
          <w:b/>
          <w:color w:val="000000"/>
        </w:rPr>
      </w:pPr>
      <w:r w:rsidRPr="00301CCF">
        <w:rPr>
          <w:rFonts w:ascii="Arial" w:hAnsi="Arial" w:cs="Arial"/>
          <w:b/>
          <w:color w:val="000000"/>
        </w:rPr>
        <w:t>10.1 Handling of VAT on the Accounting Lines</w:t>
      </w:r>
    </w:p>
    <w:p w:rsidR="00301CCF" w:rsidRDefault="00AD66A5" w:rsidP="00301CCF">
      <w:pPr>
        <w:numPr>
          <w:ilvl w:val="0"/>
          <w:numId w:val="25"/>
        </w:numPr>
        <w:ind w:left="360"/>
        <w:rPr>
          <w:rFonts w:ascii="Arial" w:hAnsi="Arial" w:cs="Arial"/>
        </w:rPr>
      </w:pPr>
      <w:r w:rsidRPr="00301CCF">
        <w:rPr>
          <w:rFonts w:ascii="Arial" w:hAnsi="Arial" w:cs="Arial"/>
        </w:rPr>
        <w:t xml:space="preserve">A vendor credit memo is generated to make alterations to an invoice that was issued to the university. </w:t>
      </w:r>
    </w:p>
    <w:p w:rsidR="00C30719" w:rsidRPr="00301CCF" w:rsidRDefault="00AD66A5" w:rsidP="00301CCF">
      <w:pPr>
        <w:numPr>
          <w:ilvl w:val="0"/>
          <w:numId w:val="25"/>
        </w:numPr>
        <w:ind w:left="360"/>
        <w:rPr>
          <w:rFonts w:ascii="Arial" w:hAnsi="Arial" w:cs="Arial"/>
        </w:rPr>
      </w:pPr>
      <w:r w:rsidRPr="00301CCF">
        <w:rPr>
          <w:rFonts w:ascii="Arial" w:hAnsi="Arial" w:cs="Arial"/>
        </w:rPr>
        <w:t>Once approved KFS will automatically account for the VAT on the transaction according to the rules and status of the account and object type.</w:t>
      </w:r>
    </w:p>
    <w:p w:rsidR="00AD66A5" w:rsidRPr="00301CCF" w:rsidRDefault="00AD66A5" w:rsidP="00301CCF">
      <w:pPr>
        <w:rPr>
          <w:rFonts w:ascii="Arial" w:hAnsi="Arial" w:cs="Arial"/>
        </w:rPr>
      </w:pPr>
    </w:p>
    <w:p w:rsidR="00AD66A5" w:rsidRDefault="00106A21" w:rsidP="00BA5B23">
      <w:pPr>
        <w:rPr>
          <w:rFonts w:ascii="Arial" w:hAnsi="Arial" w:cs="Arial"/>
          <w:sz w:val="22"/>
          <w:szCs w:val="22"/>
        </w:rPr>
      </w:pPr>
      <w:r>
        <w:rPr>
          <w:rFonts w:ascii="Arial" w:hAnsi="Arial" w:cs="Arial"/>
          <w:noProof/>
          <w:sz w:val="22"/>
          <w:szCs w:val="22"/>
          <w:lang w:val="en-ZA" w:eastAsia="en-ZA"/>
        </w:rPr>
        <w:lastRenderedPageBreak/>
        <w:drawing>
          <wp:inline distT="0" distB="0" distL="0" distR="0">
            <wp:extent cx="6362700" cy="3009900"/>
            <wp:effectExtent l="19050" t="19050" r="19050" b="19050"/>
            <wp:docPr id="16" name="Picture 16" descr="V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CM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0" cy="3009900"/>
                    </a:xfrm>
                    <a:prstGeom prst="rect">
                      <a:avLst/>
                    </a:prstGeom>
                    <a:noFill/>
                    <a:ln w="6350" cmpd="sng">
                      <a:solidFill>
                        <a:srgbClr val="C00000"/>
                      </a:solidFill>
                      <a:miter lim="800000"/>
                      <a:headEnd/>
                      <a:tailEnd/>
                    </a:ln>
                    <a:effectLst/>
                  </pic:spPr>
                </pic:pic>
              </a:graphicData>
            </a:graphic>
          </wp:inline>
        </w:drawing>
      </w:r>
    </w:p>
    <w:p w:rsidR="00AD66A5" w:rsidRDefault="00106A21" w:rsidP="00BA5B23">
      <w:pPr>
        <w:rPr>
          <w:rFonts w:ascii="Arial" w:hAnsi="Arial" w:cs="Arial"/>
          <w:sz w:val="22"/>
          <w:szCs w:val="22"/>
        </w:rPr>
      </w:pPr>
      <w:r>
        <w:rPr>
          <w:rFonts w:ascii="Arial" w:hAnsi="Arial" w:cs="Arial"/>
          <w:noProof/>
          <w:sz w:val="22"/>
          <w:szCs w:val="22"/>
          <w:lang w:val="en-ZA" w:eastAsia="en-ZA"/>
        </w:rPr>
        <w:drawing>
          <wp:inline distT="0" distB="0" distL="0" distR="0">
            <wp:extent cx="6362700" cy="1181100"/>
            <wp:effectExtent l="19050" t="19050" r="19050" b="19050"/>
            <wp:docPr id="17" name="Picture 17" descr="V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CM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62700" cy="1181100"/>
                    </a:xfrm>
                    <a:prstGeom prst="rect">
                      <a:avLst/>
                    </a:prstGeom>
                    <a:noFill/>
                    <a:ln w="6350" cmpd="sng">
                      <a:solidFill>
                        <a:srgbClr val="C00000"/>
                      </a:solidFill>
                      <a:miter lim="800000"/>
                      <a:headEnd/>
                      <a:tailEnd/>
                    </a:ln>
                    <a:effectLst/>
                  </pic:spPr>
                </pic:pic>
              </a:graphicData>
            </a:graphic>
          </wp:inline>
        </w:drawing>
      </w:r>
    </w:p>
    <w:p w:rsidR="00AD66A5" w:rsidRPr="00301CCF" w:rsidRDefault="00AD66A5" w:rsidP="00BA5B23">
      <w:pPr>
        <w:rPr>
          <w:rFonts w:ascii="Arial" w:hAnsi="Arial" w:cs="Arial"/>
          <w:sz w:val="8"/>
          <w:szCs w:val="8"/>
        </w:rPr>
      </w:pPr>
    </w:p>
    <w:p w:rsidR="00512107" w:rsidRDefault="00512107" w:rsidP="00512107">
      <w:pPr>
        <w:rPr>
          <w:rFonts w:ascii="Arial" w:hAnsi="Arial" w:cs="Arial"/>
          <w:b/>
          <w:sz w:val="22"/>
          <w:szCs w:val="22"/>
        </w:rPr>
      </w:pPr>
      <w:r>
        <w:rPr>
          <w:rFonts w:ascii="Arial" w:hAnsi="Arial" w:cs="Arial"/>
          <w:b/>
          <w:sz w:val="22"/>
          <w:szCs w:val="22"/>
        </w:rPr>
        <w:t xml:space="preserve">11. </w:t>
      </w:r>
      <w:r w:rsidR="0002096F">
        <w:rPr>
          <w:rFonts w:ascii="Arial" w:hAnsi="Arial" w:cs="Arial"/>
          <w:b/>
          <w:sz w:val="22"/>
          <w:szCs w:val="22"/>
        </w:rPr>
        <w:t>KMM Customer Return</w:t>
      </w:r>
    </w:p>
    <w:p w:rsidR="00512107" w:rsidRPr="00301CCF" w:rsidRDefault="00512107" w:rsidP="00512107">
      <w:pPr>
        <w:rPr>
          <w:rFonts w:ascii="Arial" w:hAnsi="Arial" w:cs="Arial"/>
          <w:b/>
          <w:color w:val="000000"/>
        </w:rPr>
      </w:pPr>
      <w:r w:rsidRPr="00301CCF">
        <w:rPr>
          <w:rFonts w:ascii="Arial" w:hAnsi="Arial" w:cs="Arial"/>
          <w:b/>
          <w:color w:val="000000"/>
        </w:rPr>
        <w:t>11.1 Handling of VAT on the Accounting Lines</w:t>
      </w:r>
    </w:p>
    <w:p w:rsidR="00AD66A5" w:rsidRPr="00301CCF" w:rsidRDefault="002C092B" w:rsidP="00301CCF">
      <w:pPr>
        <w:numPr>
          <w:ilvl w:val="0"/>
          <w:numId w:val="26"/>
        </w:numPr>
        <w:rPr>
          <w:rFonts w:ascii="Arial" w:hAnsi="Arial" w:cs="Arial"/>
        </w:rPr>
      </w:pPr>
      <w:r w:rsidRPr="00301CCF">
        <w:rPr>
          <w:rFonts w:ascii="Arial" w:hAnsi="Arial" w:cs="Arial"/>
        </w:rPr>
        <w:t>This document is used to take goods back into stock from customers where in was incorrectly issued.</w:t>
      </w:r>
    </w:p>
    <w:p w:rsidR="002C092B" w:rsidRPr="00301CCF" w:rsidRDefault="002C092B" w:rsidP="00301CCF">
      <w:pPr>
        <w:numPr>
          <w:ilvl w:val="0"/>
          <w:numId w:val="26"/>
        </w:numPr>
        <w:rPr>
          <w:rFonts w:ascii="Arial" w:hAnsi="Arial" w:cs="Arial"/>
        </w:rPr>
      </w:pPr>
      <w:r w:rsidRPr="00301CCF">
        <w:rPr>
          <w:rFonts w:ascii="Arial" w:hAnsi="Arial" w:cs="Arial"/>
        </w:rPr>
        <w:t>Upon finalizing this document, KFS will automatically recalculate the VAT on the original transaction according to the rules and VAT status of the account and object code and reverse the entries in the account and object code as well as the VAT Control Object.</w:t>
      </w:r>
    </w:p>
    <w:p w:rsidR="00301CCF" w:rsidRPr="00301CCF" w:rsidRDefault="00301CCF" w:rsidP="00E24A3A">
      <w:pPr>
        <w:rPr>
          <w:rFonts w:ascii="Arial" w:hAnsi="Arial" w:cs="Arial"/>
          <w:b/>
          <w:sz w:val="12"/>
          <w:szCs w:val="12"/>
        </w:rPr>
      </w:pPr>
    </w:p>
    <w:p w:rsidR="00E24A3A" w:rsidRDefault="00E24A3A" w:rsidP="00E24A3A">
      <w:pPr>
        <w:rPr>
          <w:rFonts w:ascii="Arial" w:hAnsi="Arial" w:cs="Arial"/>
          <w:b/>
          <w:sz w:val="22"/>
          <w:szCs w:val="22"/>
        </w:rPr>
      </w:pPr>
      <w:r>
        <w:rPr>
          <w:rFonts w:ascii="Arial" w:hAnsi="Arial" w:cs="Arial"/>
          <w:b/>
          <w:sz w:val="22"/>
          <w:szCs w:val="22"/>
        </w:rPr>
        <w:t>12. Invoice Write Off</w:t>
      </w:r>
    </w:p>
    <w:p w:rsidR="002C092B" w:rsidRPr="00301CCF" w:rsidRDefault="00E24A3A" w:rsidP="00BA5B23">
      <w:pPr>
        <w:rPr>
          <w:rFonts w:ascii="Arial" w:hAnsi="Arial" w:cs="Arial"/>
          <w:b/>
          <w:color w:val="000000"/>
        </w:rPr>
      </w:pPr>
      <w:r w:rsidRPr="00301CCF">
        <w:rPr>
          <w:rFonts w:ascii="Arial" w:hAnsi="Arial" w:cs="Arial"/>
          <w:b/>
          <w:color w:val="000000"/>
        </w:rPr>
        <w:t>12.1 Handling of VAT on the Accounting Lines</w:t>
      </w:r>
      <w:r w:rsidR="003C67CA">
        <w:rPr>
          <w:rFonts w:ascii="Arial" w:hAnsi="Arial" w:cs="Arial"/>
          <w:b/>
          <w:color w:val="000000"/>
        </w:rPr>
        <w:t xml:space="preserve">: </w:t>
      </w:r>
      <w:r w:rsidR="003C67CA">
        <w:rPr>
          <w:rFonts w:ascii="Arial" w:hAnsi="Arial" w:cs="Arial"/>
          <w:sz w:val="22"/>
          <w:szCs w:val="22"/>
        </w:rPr>
        <w:t xml:space="preserve">In </w:t>
      </w:r>
      <w:r w:rsidR="008A2AE4">
        <w:rPr>
          <w:rFonts w:ascii="Arial" w:hAnsi="Arial" w:cs="Arial"/>
          <w:sz w:val="22"/>
          <w:szCs w:val="22"/>
        </w:rPr>
        <w:t>proses of development.</w:t>
      </w:r>
    </w:p>
    <w:p w:rsidR="008A2AE4" w:rsidRPr="00301CCF" w:rsidRDefault="008A2AE4" w:rsidP="00BA5B23">
      <w:pPr>
        <w:rPr>
          <w:rFonts w:ascii="Arial" w:hAnsi="Arial" w:cs="Arial"/>
          <w:sz w:val="8"/>
          <w:szCs w:val="8"/>
        </w:rPr>
      </w:pPr>
    </w:p>
    <w:p w:rsidR="00BF5931" w:rsidRDefault="00BF5931" w:rsidP="00BF5931">
      <w:pPr>
        <w:rPr>
          <w:rFonts w:ascii="Arial" w:hAnsi="Arial" w:cs="Arial"/>
          <w:b/>
          <w:sz w:val="22"/>
          <w:szCs w:val="22"/>
        </w:rPr>
      </w:pPr>
      <w:r>
        <w:rPr>
          <w:rFonts w:ascii="Arial" w:hAnsi="Arial" w:cs="Arial"/>
          <w:b/>
          <w:sz w:val="22"/>
          <w:szCs w:val="22"/>
        </w:rPr>
        <w:t>13. Vendor Creation with VAT Numbers</w:t>
      </w:r>
    </w:p>
    <w:p w:rsidR="00BF5931" w:rsidRPr="00301CCF" w:rsidRDefault="00BF5931" w:rsidP="00BF5931">
      <w:pPr>
        <w:rPr>
          <w:rFonts w:ascii="Arial" w:hAnsi="Arial" w:cs="Arial"/>
          <w:b/>
          <w:color w:val="000000"/>
        </w:rPr>
      </w:pPr>
      <w:r w:rsidRPr="00301CCF">
        <w:rPr>
          <w:rFonts w:ascii="Arial" w:hAnsi="Arial" w:cs="Arial"/>
          <w:b/>
          <w:color w:val="000000"/>
        </w:rPr>
        <w:t>13.1 Handling of VAT on the Accounting Lines</w:t>
      </w:r>
    </w:p>
    <w:p w:rsidR="00301CCF" w:rsidRDefault="005678F4" w:rsidP="00301CCF">
      <w:pPr>
        <w:numPr>
          <w:ilvl w:val="0"/>
          <w:numId w:val="27"/>
        </w:numPr>
        <w:ind w:left="360"/>
        <w:rPr>
          <w:rFonts w:ascii="Arial" w:hAnsi="Arial" w:cs="Arial"/>
        </w:rPr>
      </w:pPr>
      <w:r w:rsidRPr="00301CCF">
        <w:rPr>
          <w:rFonts w:ascii="Arial" w:hAnsi="Arial" w:cs="Arial"/>
        </w:rPr>
        <w:t xml:space="preserve">When a new vendor is created and the vendor is registered for VAT, the VAT number must be completed in the space provided for under corporate information. </w:t>
      </w:r>
    </w:p>
    <w:p w:rsidR="00301CCF" w:rsidRDefault="005678F4" w:rsidP="00301CCF">
      <w:pPr>
        <w:numPr>
          <w:ilvl w:val="0"/>
          <w:numId w:val="27"/>
        </w:numPr>
        <w:ind w:left="360"/>
        <w:rPr>
          <w:rFonts w:ascii="Arial" w:hAnsi="Arial" w:cs="Arial"/>
        </w:rPr>
      </w:pPr>
      <w:r w:rsidRPr="00301CCF">
        <w:rPr>
          <w:rFonts w:ascii="Arial" w:hAnsi="Arial" w:cs="Arial"/>
        </w:rPr>
        <w:t xml:space="preserve">Upon submitting the document, KFS will verify the VAT registration number and if incorrect the system will halt and require that the number be verified. </w:t>
      </w:r>
    </w:p>
    <w:p w:rsidR="008A2AE4" w:rsidRPr="00301CCF" w:rsidRDefault="005678F4" w:rsidP="00301CCF">
      <w:pPr>
        <w:numPr>
          <w:ilvl w:val="0"/>
          <w:numId w:val="27"/>
        </w:numPr>
        <w:ind w:left="360"/>
        <w:rPr>
          <w:rFonts w:ascii="Arial" w:hAnsi="Arial" w:cs="Arial"/>
        </w:rPr>
      </w:pPr>
      <w:r w:rsidRPr="00301CCF">
        <w:rPr>
          <w:rFonts w:ascii="Arial" w:hAnsi="Arial" w:cs="Arial"/>
        </w:rPr>
        <w:t>A VAT number will always begin with a 4 and consists of 10 digits. Within this number a control digit is built in that verifies that the number is authentic.</w:t>
      </w:r>
    </w:p>
    <w:p w:rsidR="005678F4" w:rsidRDefault="005678F4" w:rsidP="00301CCF">
      <w:pPr>
        <w:rPr>
          <w:rFonts w:ascii="Arial" w:hAnsi="Arial" w:cs="Arial"/>
          <w:sz w:val="22"/>
          <w:szCs w:val="22"/>
        </w:rPr>
      </w:pPr>
    </w:p>
    <w:p w:rsidR="005678F4" w:rsidRDefault="00106A21" w:rsidP="00BA5B23">
      <w:pPr>
        <w:rPr>
          <w:rFonts w:ascii="Arial" w:hAnsi="Arial" w:cs="Arial"/>
          <w:sz w:val="22"/>
          <w:szCs w:val="22"/>
        </w:rPr>
      </w:pPr>
      <w:r>
        <w:rPr>
          <w:rFonts w:ascii="Arial" w:hAnsi="Arial" w:cs="Arial"/>
          <w:noProof/>
          <w:sz w:val="22"/>
          <w:szCs w:val="22"/>
          <w:lang w:val="en-ZA" w:eastAsia="en-ZA"/>
        </w:rPr>
        <w:drawing>
          <wp:inline distT="0" distB="0" distL="0" distR="0">
            <wp:extent cx="6362700" cy="2686050"/>
            <wp:effectExtent l="19050" t="19050" r="19050" b="19050"/>
            <wp:docPr id="18" name="Picture 18" descr="Ven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nd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62700" cy="2686050"/>
                    </a:xfrm>
                    <a:prstGeom prst="rect">
                      <a:avLst/>
                    </a:prstGeom>
                    <a:noFill/>
                    <a:ln w="6350" cmpd="sng">
                      <a:solidFill>
                        <a:srgbClr val="C00000"/>
                      </a:solidFill>
                      <a:miter lim="800000"/>
                      <a:headEnd/>
                      <a:tailEnd/>
                    </a:ln>
                    <a:effectLst/>
                  </pic:spPr>
                </pic:pic>
              </a:graphicData>
            </a:graphic>
          </wp:inline>
        </w:drawing>
      </w:r>
    </w:p>
    <w:p w:rsidR="005678F4" w:rsidRPr="00301CCF" w:rsidRDefault="005678F4" w:rsidP="00BA5B23">
      <w:pPr>
        <w:rPr>
          <w:rFonts w:ascii="Arial" w:hAnsi="Arial" w:cs="Arial"/>
          <w:sz w:val="12"/>
          <w:szCs w:val="12"/>
        </w:rPr>
      </w:pPr>
    </w:p>
    <w:p w:rsidR="001D7D80" w:rsidRDefault="001D7D80" w:rsidP="001D7D80">
      <w:pPr>
        <w:rPr>
          <w:rFonts w:ascii="Arial" w:hAnsi="Arial" w:cs="Arial"/>
          <w:b/>
          <w:sz w:val="22"/>
          <w:szCs w:val="22"/>
        </w:rPr>
      </w:pPr>
      <w:r>
        <w:rPr>
          <w:rFonts w:ascii="Arial" w:hAnsi="Arial" w:cs="Arial"/>
          <w:b/>
          <w:sz w:val="22"/>
          <w:szCs w:val="22"/>
        </w:rPr>
        <w:t>13. E-Docs not discussed in this document</w:t>
      </w:r>
    </w:p>
    <w:p w:rsidR="00301CCF" w:rsidRPr="00301CCF" w:rsidRDefault="001D7D80" w:rsidP="00301CCF">
      <w:pPr>
        <w:numPr>
          <w:ilvl w:val="0"/>
          <w:numId w:val="28"/>
        </w:numPr>
        <w:rPr>
          <w:rFonts w:ascii="Arial" w:hAnsi="Arial" w:cs="Arial"/>
        </w:rPr>
      </w:pPr>
      <w:r w:rsidRPr="00301CCF">
        <w:rPr>
          <w:rFonts w:ascii="Arial" w:hAnsi="Arial" w:cs="Arial"/>
        </w:rPr>
        <w:t xml:space="preserve">All other e-docs not discussed in this document either do not account for VAT or has no impact on VAT. </w:t>
      </w:r>
    </w:p>
    <w:p w:rsidR="001D7D80" w:rsidRPr="00301CCF" w:rsidRDefault="001D7D80" w:rsidP="00301CCF">
      <w:pPr>
        <w:numPr>
          <w:ilvl w:val="0"/>
          <w:numId w:val="28"/>
        </w:numPr>
        <w:rPr>
          <w:rFonts w:ascii="Arial" w:hAnsi="Arial" w:cs="Arial"/>
        </w:rPr>
      </w:pPr>
      <w:r w:rsidRPr="00301CCF">
        <w:rPr>
          <w:rFonts w:ascii="Arial" w:hAnsi="Arial" w:cs="Arial"/>
        </w:rPr>
        <w:t xml:space="preserve">Where applicable VAT should be calculated by hand as in the case of </w:t>
      </w:r>
      <w:r w:rsidR="00301CCF" w:rsidRPr="00301CCF">
        <w:rPr>
          <w:rFonts w:ascii="Arial" w:hAnsi="Arial" w:cs="Arial"/>
        </w:rPr>
        <w:t>the</w:t>
      </w:r>
      <w:r w:rsidRPr="00301CCF">
        <w:rPr>
          <w:rFonts w:ascii="Arial" w:hAnsi="Arial" w:cs="Arial"/>
        </w:rPr>
        <w:t xml:space="preserve"> General Error Correction.</w:t>
      </w:r>
    </w:p>
    <w:p w:rsidR="001D7D80" w:rsidRPr="001D7D80" w:rsidRDefault="001D7D80" w:rsidP="001D7D80">
      <w:pPr>
        <w:rPr>
          <w:rFonts w:ascii="Arial" w:hAnsi="Arial" w:cs="Arial"/>
          <w:sz w:val="22"/>
          <w:szCs w:val="22"/>
        </w:rPr>
      </w:pPr>
    </w:p>
    <w:tbl>
      <w:tblPr>
        <w:tblW w:w="10456" w:type="dxa"/>
        <w:tblLook w:val="01E0" w:firstRow="1" w:lastRow="1" w:firstColumn="1" w:lastColumn="1" w:noHBand="0" w:noVBand="0"/>
      </w:tblPr>
      <w:tblGrid>
        <w:gridCol w:w="726"/>
        <w:gridCol w:w="9730"/>
      </w:tblGrid>
      <w:tr w:rsidR="00B950AA" w:rsidRPr="006F6481" w:rsidTr="009B02F1">
        <w:tc>
          <w:tcPr>
            <w:tcW w:w="10456" w:type="dxa"/>
            <w:gridSpan w:val="2"/>
          </w:tcPr>
          <w:p w:rsidR="00B950AA" w:rsidRPr="006F6481" w:rsidRDefault="00B950AA" w:rsidP="009B02F1">
            <w:pPr>
              <w:keepNext/>
              <w:pBdr>
                <w:bottom w:val="single" w:sz="12" w:space="1" w:color="auto"/>
              </w:pBdr>
              <w:spacing w:before="120" w:after="120" w:line="240" w:lineRule="auto"/>
              <w:jc w:val="left"/>
              <w:outlineLvl w:val="0"/>
              <w:rPr>
                <w:rFonts w:ascii="Arial" w:hAnsi="Arial" w:cs="Arial"/>
                <w:b/>
                <w:bCs/>
                <w:color w:val="000000"/>
                <w:sz w:val="24"/>
                <w:szCs w:val="24"/>
              </w:rPr>
            </w:pPr>
            <w:r w:rsidRPr="006F6481">
              <w:rPr>
                <w:rFonts w:ascii="Arial" w:hAnsi="Arial" w:cs="Arial"/>
                <w:b/>
                <w:bCs/>
                <w:color w:val="000000"/>
                <w:sz w:val="24"/>
                <w:szCs w:val="24"/>
              </w:rPr>
              <w:t>Lesson Summary</w:t>
            </w:r>
          </w:p>
        </w:tc>
      </w:tr>
      <w:tr w:rsidR="00B950AA" w:rsidRPr="006F6481" w:rsidTr="009B02F1">
        <w:tc>
          <w:tcPr>
            <w:tcW w:w="726" w:type="dxa"/>
          </w:tcPr>
          <w:p w:rsidR="00B950AA" w:rsidRPr="006F6481" w:rsidRDefault="00B950AA" w:rsidP="009B02F1">
            <w:pPr>
              <w:spacing w:before="60" w:line="240" w:lineRule="auto"/>
              <w:jc w:val="left"/>
              <w:rPr>
                <w:rFonts w:ascii="Arial" w:hAnsi="Arial" w:cs="Arial"/>
                <w:color w:val="000000"/>
              </w:rPr>
            </w:pPr>
          </w:p>
        </w:tc>
        <w:tc>
          <w:tcPr>
            <w:tcW w:w="9730" w:type="dxa"/>
          </w:tcPr>
          <w:p w:rsidR="00B950AA" w:rsidRPr="006F6481" w:rsidRDefault="00B950AA" w:rsidP="009B02F1">
            <w:pPr>
              <w:spacing w:before="60" w:line="240" w:lineRule="auto"/>
              <w:jc w:val="left"/>
              <w:rPr>
                <w:rFonts w:ascii="Arial" w:hAnsi="Arial" w:cs="Arial"/>
                <w:color w:val="000000"/>
              </w:rPr>
            </w:pPr>
            <w:r w:rsidRPr="006F6481">
              <w:rPr>
                <w:rFonts w:ascii="Arial" w:eastAsia="Arial" w:hAnsi="Arial" w:cs="Arial"/>
                <w:color w:val="000000"/>
              </w:rPr>
              <w:t> </w:t>
            </w:r>
          </w:p>
          <w:p w:rsidR="00B950AA" w:rsidRPr="006F6481" w:rsidRDefault="00B950AA" w:rsidP="009B02F1">
            <w:pPr>
              <w:spacing w:after="280" w:afterAutospacing="1"/>
              <w:jc w:val="left"/>
              <w:rPr>
                <w:rFonts w:ascii="Arial" w:eastAsia="Arial" w:hAnsi="Arial" w:cs="Arial"/>
                <w:color w:val="000000"/>
              </w:rPr>
            </w:pPr>
            <w:r w:rsidRPr="006F6481">
              <w:rPr>
                <w:rFonts w:ascii="Arial" w:eastAsia="Arial" w:hAnsi="Arial" w:cs="Arial"/>
                <w:color w:val="000000"/>
              </w:rPr>
              <w:t>Having completed this lesson you should be able to:</w:t>
            </w:r>
          </w:p>
          <w:p w:rsidR="00B950AA" w:rsidRPr="006F6481" w:rsidRDefault="001D7D80" w:rsidP="009B02F1">
            <w:pPr>
              <w:numPr>
                <w:ilvl w:val="0"/>
                <w:numId w:val="1"/>
              </w:numPr>
              <w:spacing w:before="120" w:after="100" w:afterAutospacing="1"/>
              <w:contextualSpacing/>
              <w:jc w:val="left"/>
              <w:rPr>
                <w:rFonts w:ascii="Arial" w:eastAsia="Arial" w:hAnsi="Arial" w:cs="Arial"/>
                <w:color w:val="000000"/>
                <w:spacing w:val="0"/>
                <w:sz w:val="22"/>
                <w:szCs w:val="22"/>
                <w:lang w:val="en-ZA"/>
              </w:rPr>
            </w:pPr>
            <w:r>
              <w:rPr>
                <w:rFonts w:ascii="Arial" w:eastAsia="Arial" w:hAnsi="Arial" w:cs="Arial"/>
                <w:color w:val="000000"/>
                <w:spacing w:val="0"/>
                <w:sz w:val="22"/>
                <w:szCs w:val="22"/>
                <w:lang w:val="en-ZA"/>
              </w:rPr>
              <w:t>Understand the process of calculating VAT when certain e-docs are generated. Almost no human intervention is necessary for handling VAT on e-docs.</w:t>
            </w:r>
          </w:p>
        </w:tc>
      </w:tr>
    </w:tbl>
    <w:p w:rsidR="00B950AA" w:rsidRPr="00B950AA" w:rsidRDefault="00B950AA" w:rsidP="00D01176">
      <w:pPr>
        <w:pStyle w:val="Default"/>
        <w:spacing w:before="120" w:line="360" w:lineRule="auto"/>
        <w:ind w:left="714"/>
        <w:rPr>
          <w:b/>
          <w:sz w:val="20"/>
          <w:szCs w:val="20"/>
        </w:rPr>
      </w:pPr>
    </w:p>
    <w:p w:rsidR="00D01176" w:rsidRPr="00D01176" w:rsidRDefault="00D01176" w:rsidP="00D01176">
      <w:pPr>
        <w:pStyle w:val="Default"/>
        <w:spacing w:before="120" w:line="360" w:lineRule="auto"/>
        <w:rPr>
          <w:b/>
          <w:sz w:val="20"/>
          <w:szCs w:val="20"/>
        </w:rPr>
      </w:pPr>
    </w:p>
    <w:p w:rsidR="00D01176" w:rsidRPr="00D01176" w:rsidRDefault="00D01176" w:rsidP="00E536BF">
      <w:pPr>
        <w:pStyle w:val="BodyText"/>
        <w:spacing w:after="0"/>
        <w:rPr>
          <w:rFonts w:ascii="Arial" w:hAnsi="Arial" w:cs="Arial"/>
          <w:b/>
          <w:color w:val="000000"/>
        </w:rPr>
      </w:pPr>
    </w:p>
    <w:sectPr w:rsidR="00D01176" w:rsidRPr="00D01176" w:rsidSect="00663422">
      <w:headerReference w:type="default" r:id="rId29"/>
      <w:footerReference w:type="default" r:id="rId30"/>
      <w:headerReference w:type="first" r:id="rId31"/>
      <w:pgSz w:w="11907" w:h="16839" w:code="9"/>
      <w:pgMar w:top="709" w:right="1021" w:bottom="709" w:left="85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B4" w:rsidRDefault="00741EB4">
      <w:pPr>
        <w:spacing w:before="0" w:line="240" w:lineRule="auto"/>
      </w:pPr>
      <w:r>
        <w:separator/>
      </w:r>
    </w:p>
  </w:endnote>
  <w:endnote w:type="continuationSeparator" w:id="0">
    <w:p w:rsidR="00741EB4" w:rsidRDefault="00741E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Borders>
        <w:top w:val="single" w:sz="4" w:space="0" w:color="000000"/>
        <w:left w:val="nil"/>
        <w:bottom w:val="nil"/>
        <w:right w:val="nil"/>
        <w:insideH w:val="nil"/>
        <w:insideV w:val="nil"/>
      </w:tblBorders>
      <w:tblLook w:val="01E0" w:firstRow="1" w:lastRow="1" w:firstColumn="1" w:lastColumn="1" w:noHBand="0" w:noVBand="0"/>
    </w:tblPr>
    <w:tblGrid>
      <w:gridCol w:w="4146"/>
      <w:gridCol w:w="5815"/>
    </w:tblGrid>
    <w:tr w:rsidR="00BF1DE0" w:rsidRPr="00627B1E" w:rsidTr="001C756B">
      <w:trPr>
        <w:trHeight w:val="422"/>
      </w:trPr>
      <w:tc>
        <w:tcPr>
          <w:tcW w:w="4264" w:type="dxa"/>
        </w:tcPr>
        <w:p w:rsidR="00BF1DE0" w:rsidRPr="00627B1E" w:rsidRDefault="00BF1DE0" w:rsidP="00A508CE">
          <w:pPr>
            <w:pStyle w:val="PageFooter"/>
          </w:pPr>
          <w:r>
            <w:t>Lesson 1: User Registration in KFS</w:t>
          </w:r>
        </w:p>
      </w:tc>
      <w:tc>
        <w:tcPr>
          <w:tcW w:w="6015" w:type="dxa"/>
        </w:tcPr>
        <w:p w:rsidR="00BF1DE0" w:rsidRPr="00627B1E" w:rsidRDefault="00BF1DE0" w:rsidP="00E536BF">
          <w:pPr>
            <w:pStyle w:val="PageFooterLeft"/>
          </w:pPr>
          <w:r w:rsidRPr="00627B1E">
            <w:rPr>
              <w:rFonts w:hAnsi="Arial Unicode MS"/>
            </w:rPr>
            <w:t xml:space="preserve">Page: </w:t>
          </w:r>
          <w:r w:rsidRPr="00627B1E">
            <w:rPr>
              <w:rFonts w:hAnsi="Arial Unicode MS"/>
            </w:rPr>
            <w:fldChar w:fldCharType="begin"/>
          </w:r>
          <w:r w:rsidRPr="00627B1E">
            <w:rPr>
              <w:rFonts w:hAnsi="Arial Unicode MS"/>
            </w:rPr>
            <w:instrText xml:space="preserve"> PAGE </w:instrText>
          </w:r>
          <w:r w:rsidRPr="00627B1E">
            <w:rPr>
              <w:rFonts w:hAnsi="Arial Unicode MS"/>
            </w:rPr>
            <w:fldChar w:fldCharType="separate"/>
          </w:r>
          <w:r>
            <w:rPr>
              <w:rFonts w:hAnsi="Arial Unicode MS"/>
              <w:noProof/>
            </w:rPr>
            <w:t>2</w:t>
          </w:r>
          <w:r w:rsidRPr="00627B1E">
            <w:rPr>
              <w:rFonts w:hAnsi="Arial Unicode MS"/>
            </w:rPr>
            <w:fldChar w:fldCharType="end"/>
          </w:r>
          <w:r w:rsidRPr="00627B1E">
            <w:rPr>
              <w:rFonts w:hAnsi="Arial Unicode MS"/>
            </w:rPr>
            <w:t xml:space="preserve"> of </w:t>
          </w:r>
          <w:r w:rsidRPr="00627B1E">
            <w:rPr>
              <w:rFonts w:hAnsi="Arial Unicode MS"/>
            </w:rPr>
            <w:fldChar w:fldCharType="begin"/>
          </w:r>
          <w:r w:rsidRPr="00627B1E">
            <w:rPr>
              <w:rFonts w:hAnsi="Arial Unicode MS"/>
            </w:rPr>
            <w:instrText xml:space="preserve"> NUMPAGES </w:instrText>
          </w:r>
          <w:r w:rsidRPr="00627B1E">
            <w:rPr>
              <w:rFonts w:hAnsi="Arial Unicode MS"/>
            </w:rPr>
            <w:fldChar w:fldCharType="separate"/>
          </w:r>
          <w:r w:rsidR="00BF52BE">
            <w:rPr>
              <w:rFonts w:hAnsi="Arial Unicode MS"/>
              <w:noProof/>
            </w:rPr>
            <w:t>11</w:t>
          </w:r>
          <w:r w:rsidRPr="00627B1E">
            <w:rPr>
              <w:rFonts w:hAnsi="Arial Unicode MS"/>
            </w:rPr>
            <w:fldChar w:fldCharType="end"/>
          </w:r>
        </w:p>
      </w:tc>
    </w:tr>
  </w:tbl>
  <w:p w:rsidR="00BF1DE0" w:rsidRPr="00627B1E" w:rsidRDefault="00BF1DE0" w:rsidP="002C5416">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5" w:type="dxa"/>
      <w:tblInd w:w="-106" w:type="dxa"/>
      <w:tblBorders>
        <w:top w:val="single" w:sz="4" w:space="0" w:color="000000"/>
        <w:left w:val="nil"/>
        <w:bottom w:val="nil"/>
        <w:right w:val="nil"/>
        <w:insideH w:val="nil"/>
        <w:insideV w:val="nil"/>
      </w:tblBorders>
      <w:tblLook w:val="01E0" w:firstRow="1" w:lastRow="1" w:firstColumn="1" w:lastColumn="1" w:noHBand="0" w:noVBand="0"/>
    </w:tblPr>
    <w:tblGrid>
      <w:gridCol w:w="4025"/>
      <w:gridCol w:w="6520"/>
    </w:tblGrid>
    <w:tr w:rsidR="00BF1DE0" w:rsidRPr="00627B1E" w:rsidTr="00B96089">
      <w:tc>
        <w:tcPr>
          <w:tcW w:w="4025" w:type="dxa"/>
        </w:tcPr>
        <w:p w:rsidR="00BF1DE0" w:rsidRPr="00627B1E" w:rsidRDefault="00844B1B" w:rsidP="003503EF">
          <w:pPr>
            <w:pStyle w:val="PageFooter"/>
          </w:pPr>
          <w:r>
            <w:t>Value Added Tax</w:t>
          </w:r>
          <w:r w:rsidR="00E85601">
            <w:t xml:space="preserve"> (VAT)</w:t>
          </w:r>
        </w:p>
      </w:tc>
      <w:tc>
        <w:tcPr>
          <w:tcW w:w="6520" w:type="dxa"/>
        </w:tcPr>
        <w:p w:rsidR="00BF1DE0" w:rsidRPr="00627B1E" w:rsidRDefault="00BF1DE0" w:rsidP="00E536BF">
          <w:pPr>
            <w:pStyle w:val="PageFooterLeft"/>
          </w:pPr>
          <w:r w:rsidRPr="00627B1E">
            <w:rPr>
              <w:rFonts w:hAnsi="Arial Unicode MS"/>
            </w:rPr>
            <w:t xml:space="preserve">Page: </w:t>
          </w:r>
          <w:r w:rsidRPr="00627B1E">
            <w:rPr>
              <w:rFonts w:hAnsi="Arial Unicode MS"/>
            </w:rPr>
            <w:fldChar w:fldCharType="begin"/>
          </w:r>
          <w:r w:rsidRPr="00627B1E">
            <w:rPr>
              <w:rFonts w:hAnsi="Arial Unicode MS"/>
            </w:rPr>
            <w:instrText xml:space="preserve"> PAGE </w:instrText>
          </w:r>
          <w:r w:rsidRPr="00627B1E">
            <w:rPr>
              <w:rFonts w:hAnsi="Arial Unicode MS"/>
            </w:rPr>
            <w:fldChar w:fldCharType="separate"/>
          </w:r>
          <w:r w:rsidR="00E610C2">
            <w:rPr>
              <w:rFonts w:hAnsi="Arial Unicode MS"/>
              <w:noProof/>
            </w:rPr>
            <w:t>2</w:t>
          </w:r>
          <w:r w:rsidRPr="00627B1E">
            <w:rPr>
              <w:rFonts w:hAnsi="Arial Unicode MS"/>
            </w:rPr>
            <w:fldChar w:fldCharType="end"/>
          </w:r>
          <w:r w:rsidRPr="00627B1E">
            <w:rPr>
              <w:rFonts w:hAnsi="Arial Unicode MS"/>
            </w:rPr>
            <w:t xml:space="preserve"> of </w:t>
          </w:r>
          <w:r w:rsidRPr="00627B1E">
            <w:rPr>
              <w:rFonts w:hAnsi="Arial Unicode MS"/>
            </w:rPr>
            <w:fldChar w:fldCharType="begin"/>
          </w:r>
          <w:r w:rsidRPr="00627B1E">
            <w:rPr>
              <w:rFonts w:hAnsi="Arial Unicode MS"/>
            </w:rPr>
            <w:instrText xml:space="preserve"> NUMPAGES </w:instrText>
          </w:r>
          <w:r w:rsidRPr="00627B1E">
            <w:rPr>
              <w:rFonts w:hAnsi="Arial Unicode MS"/>
            </w:rPr>
            <w:fldChar w:fldCharType="separate"/>
          </w:r>
          <w:r w:rsidR="00E610C2">
            <w:rPr>
              <w:rFonts w:hAnsi="Arial Unicode MS"/>
              <w:noProof/>
            </w:rPr>
            <w:t>11</w:t>
          </w:r>
          <w:r w:rsidRPr="00627B1E">
            <w:rPr>
              <w:rFonts w:hAnsi="Arial Unicode MS"/>
            </w:rPr>
            <w:fldChar w:fldCharType="end"/>
          </w:r>
        </w:p>
      </w:tc>
    </w:tr>
  </w:tbl>
  <w:p w:rsidR="00BF1DE0" w:rsidRPr="00FD57C3" w:rsidRDefault="00BF1DE0" w:rsidP="00E53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3" w:type="dxa"/>
      <w:tblInd w:w="-106" w:type="dxa"/>
      <w:tblBorders>
        <w:top w:val="single" w:sz="4" w:space="0" w:color="000000"/>
        <w:left w:val="nil"/>
        <w:bottom w:val="nil"/>
        <w:right w:val="nil"/>
        <w:insideH w:val="nil"/>
        <w:insideV w:val="nil"/>
      </w:tblBorders>
      <w:tblLook w:val="01E0" w:firstRow="1" w:lastRow="1" w:firstColumn="1" w:lastColumn="1" w:noHBand="0" w:noVBand="0"/>
    </w:tblPr>
    <w:tblGrid>
      <w:gridCol w:w="4422"/>
      <w:gridCol w:w="6151"/>
    </w:tblGrid>
    <w:tr w:rsidR="00BF1DE0" w:rsidRPr="00627B1E" w:rsidTr="006E7C7C">
      <w:trPr>
        <w:trHeight w:val="57"/>
      </w:trPr>
      <w:tc>
        <w:tcPr>
          <w:tcW w:w="4422" w:type="dxa"/>
        </w:tcPr>
        <w:p w:rsidR="00BF1DE0" w:rsidRPr="00627B1E" w:rsidRDefault="003C67CA" w:rsidP="00697149">
          <w:pPr>
            <w:pStyle w:val="PageFooter"/>
          </w:pPr>
          <w:r>
            <w:t>Value Added Tax</w:t>
          </w:r>
          <w:r w:rsidR="005C643D">
            <w:t xml:space="preserve"> (VAT)</w:t>
          </w:r>
        </w:p>
      </w:tc>
      <w:tc>
        <w:tcPr>
          <w:tcW w:w="6151" w:type="dxa"/>
        </w:tcPr>
        <w:p w:rsidR="00BF1DE0" w:rsidRPr="00627B1E" w:rsidRDefault="00BF1DE0" w:rsidP="00E536BF">
          <w:pPr>
            <w:pStyle w:val="PageFooterLeft"/>
          </w:pPr>
          <w:r w:rsidRPr="00627B1E">
            <w:rPr>
              <w:rFonts w:hAnsi="Arial Unicode MS"/>
            </w:rPr>
            <w:t xml:space="preserve">Page: </w:t>
          </w:r>
          <w:r w:rsidRPr="00627B1E">
            <w:rPr>
              <w:rFonts w:hAnsi="Arial Unicode MS"/>
            </w:rPr>
            <w:fldChar w:fldCharType="begin"/>
          </w:r>
          <w:r w:rsidRPr="00627B1E">
            <w:rPr>
              <w:rFonts w:hAnsi="Arial Unicode MS"/>
            </w:rPr>
            <w:instrText xml:space="preserve"> PAGE </w:instrText>
          </w:r>
          <w:r w:rsidRPr="00627B1E">
            <w:rPr>
              <w:rFonts w:hAnsi="Arial Unicode MS"/>
            </w:rPr>
            <w:fldChar w:fldCharType="separate"/>
          </w:r>
          <w:r w:rsidR="00E610C2">
            <w:rPr>
              <w:rFonts w:hAnsi="Arial Unicode MS"/>
              <w:noProof/>
            </w:rPr>
            <w:t>11</w:t>
          </w:r>
          <w:r w:rsidRPr="00627B1E">
            <w:rPr>
              <w:rFonts w:hAnsi="Arial Unicode MS"/>
            </w:rPr>
            <w:fldChar w:fldCharType="end"/>
          </w:r>
          <w:r w:rsidRPr="00627B1E">
            <w:rPr>
              <w:rFonts w:hAnsi="Arial Unicode MS"/>
            </w:rPr>
            <w:t xml:space="preserve"> of </w:t>
          </w:r>
          <w:r w:rsidRPr="00627B1E">
            <w:rPr>
              <w:rFonts w:hAnsi="Arial Unicode MS"/>
            </w:rPr>
            <w:fldChar w:fldCharType="begin"/>
          </w:r>
          <w:r w:rsidRPr="00627B1E">
            <w:rPr>
              <w:rFonts w:hAnsi="Arial Unicode MS"/>
            </w:rPr>
            <w:instrText xml:space="preserve"> NUMPAGES </w:instrText>
          </w:r>
          <w:r w:rsidRPr="00627B1E">
            <w:rPr>
              <w:rFonts w:hAnsi="Arial Unicode MS"/>
            </w:rPr>
            <w:fldChar w:fldCharType="separate"/>
          </w:r>
          <w:r w:rsidR="00E610C2">
            <w:rPr>
              <w:rFonts w:hAnsi="Arial Unicode MS"/>
              <w:noProof/>
            </w:rPr>
            <w:t>11</w:t>
          </w:r>
          <w:r w:rsidRPr="00627B1E">
            <w:rPr>
              <w:rFonts w:hAnsi="Arial Unicode MS"/>
            </w:rPr>
            <w:fldChar w:fldCharType="end"/>
          </w:r>
        </w:p>
      </w:tc>
    </w:tr>
  </w:tbl>
  <w:p w:rsidR="00BF1DE0" w:rsidRPr="00627B1E" w:rsidRDefault="00BF1DE0" w:rsidP="00663422">
    <w:pPr>
      <w:pStyle w:val="BodyText"/>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B4" w:rsidRDefault="00741EB4">
      <w:pPr>
        <w:spacing w:before="0" w:line="240" w:lineRule="auto"/>
      </w:pPr>
      <w:r>
        <w:separator/>
      </w:r>
    </w:p>
  </w:footnote>
  <w:footnote w:type="continuationSeparator" w:id="0">
    <w:p w:rsidR="00741EB4" w:rsidRDefault="00741EB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E0" w:rsidRPr="00627B1E" w:rsidRDefault="00BF1DE0" w:rsidP="00E536BF">
    <w:pPr>
      <w:pStyle w:val="BodyTex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E0" w:rsidRDefault="00BF1DE0" w:rsidP="00E536B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E0" w:rsidRDefault="00BF1D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E0" w:rsidRDefault="00BF1DE0" w:rsidP="00E536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9E362932">
      <w:start w:val="1"/>
      <w:numFmt w:val="bullet"/>
      <w:lvlText w:val=""/>
      <w:lvlJc w:val="left"/>
      <w:pPr>
        <w:tabs>
          <w:tab w:val="num" w:pos="720"/>
        </w:tabs>
        <w:ind w:left="720" w:hanging="360"/>
      </w:pPr>
      <w:rPr>
        <w:rFonts w:ascii="Symbol" w:hAnsi="Symbol"/>
      </w:rPr>
    </w:lvl>
    <w:lvl w:ilvl="1" w:tplc="AB0C84E6">
      <w:start w:val="1"/>
      <w:numFmt w:val="bullet"/>
      <w:lvlText w:val="o"/>
      <w:lvlJc w:val="left"/>
      <w:pPr>
        <w:tabs>
          <w:tab w:val="num" w:pos="1440"/>
        </w:tabs>
        <w:ind w:left="1440" w:hanging="360"/>
      </w:pPr>
      <w:rPr>
        <w:rFonts w:ascii="Courier New" w:hAnsi="Courier New"/>
      </w:rPr>
    </w:lvl>
    <w:lvl w:ilvl="2" w:tplc="EF2E3C7C">
      <w:start w:val="1"/>
      <w:numFmt w:val="bullet"/>
      <w:lvlText w:val=""/>
      <w:lvlJc w:val="left"/>
      <w:pPr>
        <w:tabs>
          <w:tab w:val="num" w:pos="2160"/>
        </w:tabs>
        <w:ind w:left="2160" w:hanging="360"/>
      </w:pPr>
      <w:rPr>
        <w:rFonts w:ascii="Wingdings" w:hAnsi="Wingdings"/>
      </w:rPr>
    </w:lvl>
    <w:lvl w:ilvl="3" w:tplc="C0B0B846">
      <w:start w:val="1"/>
      <w:numFmt w:val="bullet"/>
      <w:lvlText w:val=""/>
      <w:lvlJc w:val="left"/>
      <w:pPr>
        <w:tabs>
          <w:tab w:val="num" w:pos="2880"/>
        </w:tabs>
        <w:ind w:left="2880" w:hanging="360"/>
      </w:pPr>
      <w:rPr>
        <w:rFonts w:ascii="Symbol" w:hAnsi="Symbol"/>
      </w:rPr>
    </w:lvl>
    <w:lvl w:ilvl="4" w:tplc="C7D0305A">
      <w:start w:val="1"/>
      <w:numFmt w:val="bullet"/>
      <w:lvlText w:val="o"/>
      <w:lvlJc w:val="left"/>
      <w:pPr>
        <w:tabs>
          <w:tab w:val="num" w:pos="3600"/>
        </w:tabs>
        <w:ind w:left="3600" w:hanging="360"/>
      </w:pPr>
      <w:rPr>
        <w:rFonts w:ascii="Courier New" w:hAnsi="Courier New"/>
      </w:rPr>
    </w:lvl>
    <w:lvl w:ilvl="5" w:tplc="78C23AE0">
      <w:start w:val="1"/>
      <w:numFmt w:val="bullet"/>
      <w:lvlText w:val=""/>
      <w:lvlJc w:val="left"/>
      <w:pPr>
        <w:tabs>
          <w:tab w:val="num" w:pos="4320"/>
        </w:tabs>
        <w:ind w:left="4320" w:hanging="360"/>
      </w:pPr>
      <w:rPr>
        <w:rFonts w:ascii="Wingdings" w:hAnsi="Wingdings"/>
      </w:rPr>
    </w:lvl>
    <w:lvl w:ilvl="6" w:tplc="FC62DD00">
      <w:start w:val="1"/>
      <w:numFmt w:val="bullet"/>
      <w:lvlText w:val=""/>
      <w:lvlJc w:val="left"/>
      <w:pPr>
        <w:tabs>
          <w:tab w:val="num" w:pos="5040"/>
        </w:tabs>
        <w:ind w:left="5040" w:hanging="360"/>
      </w:pPr>
      <w:rPr>
        <w:rFonts w:ascii="Symbol" w:hAnsi="Symbol"/>
      </w:rPr>
    </w:lvl>
    <w:lvl w:ilvl="7" w:tplc="DB501614">
      <w:start w:val="1"/>
      <w:numFmt w:val="bullet"/>
      <w:lvlText w:val="o"/>
      <w:lvlJc w:val="left"/>
      <w:pPr>
        <w:tabs>
          <w:tab w:val="num" w:pos="5760"/>
        </w:tabs>
        <w:ind w:left="5760" w:hanging="360"/>
      </w:pPr>
      <w:rPr>
        <w:rFonts w:ascii="Courier New" w:hAnsi="Courier New"/>
      </w:rPr>
    </w:lvl>
    <w:lvl w:ilvl="8" w:tplc="4A96ECBC">
      <w:start w:val="1"/>
      <w:numFmt w:val="bullet"/>
      <w:lvlText w:val=""/>
      <w:lvlJc w:val="left"/>
      <w:pPr>
        <w:tabs>
          <w:tab w:val="num" w:pos="6480"/>
        </w:tabs>
        <w:ind w:left="6480" w:hanging="360"/>
      </w:pPr>
      <w:rPr>
        <w:rFonts w:ascii="Wingdings" w:hAnsi="Wingdings"/>
      </w:rPr>
    </w:lvl>
  </w:abstractNum>
  <w:abstractNum w:abstractNumId="1" w15:restartNumberingAfterBreak="0">
    <w:nsid w:val="03FF02F8"/>
    <w:multiLevelType w:val="multilevel"/>
    <w:tmpl w:val="1C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90716"/>
    <w:multiLevelType w:val="hybridMultilevel"/>
    <w:tmpl w:val="11589D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B6A0C23"/>
    <w:multiLevelType w:val="hybridMultilevel"/>
    <w:tmpl w:val="BD2A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D50D4E"/>
    <w:multiLevelType w:val="hybridMultilevel"/>
    <w:tmpl w:val="5C74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8325B2"/>
    <w:multiLevelType w:val="hybridMultilevel"/>
    <w:tmpl w:val="C95EB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9A1516"/>
    <w:multiLevelType w:val="hybridMultilevel"/>
    <w:tmpl w:val="70A297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1190DC2"/>
    <w:multiLevelType w:val="hybridMultilevel"/>
    <w:tmpl w:val="7B4EF6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6DF13DE"/>
    <w:multiLevelType w:val="multilevel"/>
    <w:tmpl w:val="C138F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5C5C79"/>
    <w:multiLevelType w:val="hybridMultilevel"/>
    <w:tmpl w:val="B060F0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71C282B"/>
    <w:multiLevelType w:val="hybridMultilevel"/>
    <w:tmpl w:val="94924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BD05FC5"/>
    <w:multiLevelType w:val="hybridMultilevel"/>
    <w:tmpl w:val="A2DA2E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43D14E1"/>
    <w:multiLevelType w:val="hybridMultilevel"/>
    <w:tmpl w:val="492EC7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4861E58"/>
    <w:multiLevelType w:val="hybridMultilevel"/>
    <w:tmpl w:val="B4B4F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12534BF"/>
    <w:multiLevelType w:val="multilevel"/>
    <w:tmpl w:val="E004A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5519A1"/>
    <w:multiLevelType w:val="multilevel"/>
    <w:tmpl w:val="270A29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FC201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BE7A75"/>
    <w:multiLevelType w:val="multilevel"/>
    <w:tmpl w:val="FBDE16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0573FC"/>
    <w:multiLevelType w:val="hybridMultilevel"/>
    <w:tmpl w:val="95B850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A33776B"/>
    <w:multiLevelType w:val="multilevel"/>
    <w:tmpl w:val="B4128E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914A7F"/>
    <w:multiLevelType w:val="hybridMultilevel"/>
    <w:tmpl w:val="230E21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4040FE7"/>
    <w:multiLevelType w:val="hybridMultilevel"/>
    <w:tmpl w:val="9A4E0C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4412A8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2E491B"/>
    <w:multiLevelType w:val="hybridMultilevel"/>
    <w:tmpl w:val="8A0A44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A4217E"/>
    <w:multiLevelType w:val="hybridMultilevel"/>
    <w:tmpl w:val="E6443F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A8D5729"/>
    <w:multiLevelType w:val="hybridMultilevel"/>
    <w:tmpl w:val="70142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B4C63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3268A"/>
    <w:multiLevelType w:val="multilevel"/>
    <w:tmpl w:val="0DAA81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0"/>
  </w:num>
  <w:num w:numId="3">
    <w:abstractNumId w:val="5"/>
  </w:num>
  <w:num w:numId="4">
    <w:abstractNumId w:val="25"/>
  </w:num>
  <w:num w:numId="5">
    <w:abstractNumId w:val="22"/>
  </w:num>
  <w:num w:numId="6">
    <w:abstractNumId w:val="13"/>
  </w:num>
  <w:num w:numId="7">
    <w:abstractNumId w:val="1"/>
  </w:num>
  <w:num w:numId="8">
    <w:abstractNumId w:val="23"/>
  </w:num>
  <w:num w:numId="9">
    <w:abstractNumId w:val="14"/>
  </w:num>
  <w:num w:numId="10">
    <w:abstractNumId w:val="24"/>
  </w:num>
  <w:num w:numId="11">
    <w:abstractNumId w:val="9"/>
  </w:num>
  <w:num w:numId="12">
    <w:abstractNumId w:val="12"/>
  </w:num>
  <w:num w:numId="13">
    <w:abstractNumId w:val="8"/>
  </w:num>
  <w:num w:numId="14">
    <w:abstractNumId w:val="19"/>
  </w:num>
  <w:num w:numId="15">
    <w:abstractNumId w:val="27"/>
  </w:num>
  <w:num w:numId="16">
    <w:abstractNumId w:val="16"/>
  </w:num>
  <w:num w:numId="17">
    <w:abstractNumId w:val="26"/>
  </w:num>
  <w:num w:numId="18">
    <w:abstractNumId w:val="17"/>
  </w:num>
  <w:num w:numId="19">
    <w:abstractNumId w:val="15"/>
  </w:num>
  <w:num w:numId="20">
    <w:abstractNumId w:val="10"/>
  </w:num>
  <w:num w:numId="21">
    <w:abstractNumId w:val="6"/>
  </w:num>
  <w:num w:numId="22">
    <w:abstractNumId w:val="11"/>
  </w:num>
  <w:num w:numId="23">
    <w:abstractNumId w:val="2"/>
  </w:num>
  <w:num w:numId="24">
    <w:abstractNumId w:val="7"/>
  </w:num>
  <w:num w:numId="25">
    <w:abstractNumId w:val="21"/>
  </w:num>
  <w:num w:numId="26">
    <w:abstractNumId w:val="18"/>
  </w:num>
  <w:num w:numId="27">
    <w:abstractNumId w:val="4"/>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8"/>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ED"/>
    <w:rsid w:val="00001799"/>
    <w:rsid w:val="0000578D"/>
    <w:rsid w:val="0000660D"/>
    <w:rsid w:val="0001238B"/>
    <w:rsid w:val="0001745E"/>
    <w:rsid w:val="00020516"/>
    <w:rsid w:val="0002096F"/>
    <w:rsid w:val="0002345D"/>
    <w:rsid w:val="00023EBA"/>
    <w:rsid w:val="00032E12"/>
    <w:rsid w:val="000345A9"/>
    <w:rsid w:val="0003535A"/>
    <w:rsid w:val="000368D2"/>
    <w:rsid w:val="000407DF"/>
    <w:rsid w:val="00041236"/>
    <w:rsid w:val="000434BC"/>
    <w:rsid w:val="00044BE9"/>
    <w:rsid w:val="00045F95"/>
    <w:rsid w:val="000469D1"/>
    <w:rsid w:val="000478DD"/>
    <w:rsid w:val="00047BCB"/>
    <w:rsid w:val="00050FB9"/>
    <w:rsid w:val="000570E6"/>
    <w:rsid w:val="00060C77"/>
    <w:rsid w:val="00061C9C"/>
    <w:rsid w:val="00063E5E"/>
    <w:rsid w:val="00067553"/>
    <w:rsid w:val="000824A7"/>
    <w:rsid w:val="000911F0"/>
    <w:rsid w:val="00091297"/>
    <w:rsid w:val="000949C5"/>
    <w:rsid w:val="0009639E"/>
    <w:rsid w:val="000A1A1F"/>
    <w:rsid w:val="000A266B"/>
    <w:rsid w:val="000A2D66"/>
    <w:rsid w:val="000A541E"/>
    <w:rsid w:val="000A58FF"/>
    <w:rsid w:val="000A6736"/>
    <w:rsid w:val="000A76E8"/>
    <w:rsid w:val="000B2515"/>
    <w:rsid w:val="000B3F9A"/>
    <w:rsid w:val="000C5D69"/>
    <w:rsid w:val="000C61E8"/>
    <w:rsid w:val="000D36D8"/>
    <w:rsid w:val="000D3C33"/>
    <w:rsid w:val="000E0369"/>
    <w:rsid w:val="000E0B9E"/>
    <w:rsid w:val="000E1D8D"/>
    <w:rsid w:val="000E46F6"/>
    <w:rsid w:val="000F2487"/>
    <w:rsid w:val="000F36A4"/>
    <w:rsid w:val="000F4FE6"/>
    <w:rsid w:val="00106A21"/>
    <w:rsid w:val="00107F2F"/>
    <w:rsid w:val="001111A2"/>
    <w:rsid w:val="00123918"/>
    <w:rsid w:val="0012586C"/>
    <w:rsid w:val="00127186"/>
    <w:rsid w:val="00127CFE"/>
    <w:rsid w:val="001363BA"/>
    <w:rsid w:val="00136B73"/>
    <w:rsid w:val="0014148C"/>
    <w:rsid w:val="00143D91"/>
    <w:rsid w:val="00145FA1"/>
    <w:rsid w:val="001543D2"/>
    <w:rsid w:val="00155472"/>
    <w:rsid w:val="00163D12"/>
    <w:rsid w:val="00165D58"/>
    <w:rsid w:val="00166A9B"/>
    <w:rsid w:val="00167330"/>
    <w:rsid w:val="00167A8A"/>
    <w:rsid w:val="00172462"/>
    <w:rsid w:val="00172695"/>
    <w:rsid w:val="0018361D"/>
    <w:rsid w:val="00191463"/>
    <w:rsid w:val="0019631E"/>
    <w:rsid w:val="001A080D"/>
    <w:rsid w:val="001A3931"/>
    <w:rsid w:val="001A6F44"/>
    <w:rsid w:val="001C198E"/>
    <w:rsid w:val="001C3B65"/>
    <w:rsid w:val="001C4495"/>
    <w:rsid w:val="001C6E30"/>
    <w:rsid w:val="001C756B"/>
    <w:rsid w:val="001D48A3"/>
    <w:rsid w:val="001D760E"/>
    <w:rsid w:val="001D7D80"/>
    <w:rsid w:val="001D7E7C"/>
    <w:rsid w:val="001E0FDC"/>
    <w:rsid w:val="001E34FD"/>
    <w:rsid w:val="001E75DD"/>
    <w:rsid w:val="001F1E45"/>
    <w:rsid w:val="002152D9"/>
    <w:rsid w:val="00231E64"/>
    <w:rsid w:val="0024147E"/>
    <w:rsid w:val="00243388"/>
    <w:rsid w:val="00247B11"/>
    <w:rsid w:val="0025088C"/>
    <w:rsid w:val="00254FA2"/>
    <w:rsid w:val="002565E5"/>
    <w:rsid w:val="00256625"/>
    <w:rsid w:val="002575EB"/>
    <w:rsid w:val="0025771C"/>
    <w:rsid w:val="00257E74"/>
    <w:rsid w:val="002609B0"/>
    <w:rsid w:val="00260C6A"/>
    <w:rsid w:val="002646CB"/>
    <w:rsid w:val="00267F4E"/>
    <w:rsid w:val="00273C30"/>
    <w:rsid w:val="002750D6"/>
    <w:rsid w:val="00281383"/>
    <w:rsid w:val="00292C6D"/>
    <w:rsid w:val="0029336C"/>
    <w:rsid w:val="00296637"/>
    <w:rsid w:val="002A275B"/>
    <w:rsid w:val="002A42C2"/>
    <w:rsid w:val="002B7741"/>
    <w:rsid w:val="002C092B"/>
    <w:rsid w:val="002C37BA"/>
    <w:rsid w:val="002C5416"/>
    <w:rsid w:val="002C5864"/>
    <w:rsid w:val="002D1EED"/>
    <w:rsid w:val="002D7312"/>
    <w:rsid w:val="002D7EE6"/>
    <w:rsid w:val="002F0FBE"/>
    <w:rsid w:val="002F71F3"/>
    <w:rsid w:val="002F7839"/>
    <w:rsid w:val="00301630"/>
    <w:rsid w:val="00301CCF"/>
    <w:rsid w:val="0030495A"/>
    <w:rsid w:val="003113CB"/>
    <w:rsid w:val="00320F5B"/>
    <w:rsid w:val="00321EB2"/>
    <w:rsid w:val="0032798E"/>
    <w:rsid w:val="00333E8A"/>
    <w:rsid w:val="00335223"/>
    <w:rsid w:val="00341937"/>
    <w:rsid w:val="00342066"/>
    <w:rsid w:val="00344BC2"/>
    <w:rsid w:val="00345EFD"/>
    <w:rsid w:val="003503EF"/>
    <w:rsid w:val="003525B1"/>
    <w:rsid w:val="003526D2"/>
    <w:rsid w:val="003558C7"/>
    <w:rsid w:val="00356013"/>
    <w:rsid w:val="00360B63"/>
    <w:rsid w:val="00360FDA"/>
    <w:rsid w:val="00363129"/>
    <w:rsid w:val="003647C4"/>
    <w:rsid w:val="00364A5F"/>
    <w:rsid w:val="003668D6"/>
    <w:rsid w:val="00366A1F"/>
    <w:rsid w:val="0038383E"/>
    <w:rsid w:val="00385E35"/>
    <w:rsid w:val="00386358"/>
    <w:rsid w:val="00396D93"/>
    <w:rsid w:val="00397023"/>
    <w:rsid w:val="003A2080"/>
    <w:rsid w:val="003A2308"/>
    <w:rsid w:val="003A4C38"/>
    <w:rsid w:val="003B6048"/>
    <w:rsid w:val="003C16A2"/>
    <w:rsid w:val="003C1ACB"/>
    <w:rsid w:val="003C67CA"/>
    <w:rsid w:val="003D055D"/>
    <w:rsid w:val="003D17CB"/>
    <w:rsid w:val="003D624F"/>
    <w:rsid w:val="003E29FE"/>
    <w:rsid w:val="003F0F44"/>
    <w:rsid w:val="003F4530"/>
    <w:rsid w:val="003F4DA8"/>
    <w:rsid w:val="003F4E1C"/>
    <w:rsid w:val="003F6CAD"/>
    <w:rsid w:val="00407959"/>
    <w:rsid w:val="00407C6C"/>
    <w:rsid w:val="00414E08"/>
    <w:rsid w:val="0043479A"/>
    <w:rsid w:val="00442AC7"/>
    <w:rsid w:val="00446081"/>
    <w:rsid w:val="0044792E"/>
    <w:rsid w:val="00447C69"/>
    <w:rsid w:val="0045113B"/>
    <w:rsid w:val="00451E43"/>
    <w:rsid w:val="004556FA"/>
    <w:rsid w:val="00457556"/>
    <w:rsid w:val="00465266"/>
    <w:rsid w:val="00465357"/>
    <w:rsid w:val="004655FC"/>
    <w:rsid w:val="0047405C"/>
    <w:rsid w:val="00474CCF"/>
    <w:rsid w:val="004779CC"/>
    <w:rsid w:val="004818F4"/>
    <w:rsid w:val="00484198"/>
    <w:rsid w:val="004868F5"/>
    <w:rsid w:val="00487071"/>
    <w:rsid w:val="004A0D26"/>
    <w:rsid w:val="004A10B1"/>
    <w:rsid w:val="004A4337"/>
    <w:rsid w:val="004A5C80"/>
    <w:rsid w:val="004B200C"/>
    <w:rsid w:val="004B5C82"/>
    <w:rsid w:val="004B7487"/>
    <w:rsid w:val="004C0310"/>
    <w:rsid w:val="004C08E2"/>
    <w:rsid w:val="004C30BD"/>
    <w:rsid w:val="004C39CB"/>
    <w:rsid w:val="004D6133"/>
    <w:rsid w:val="004E47B3"/>
    <w:rsid w:val="004F0F8A"/>
    <w:rsid w:val="004F4020"/>
    <w:rsid w:val="004F4426"/>
    <w:rsid w:val="004F70DC"/>
    <w:rsid w:val="004F7930"/>
    <w:rsid w:val="0050298B"/>
    <w:rsid w:val="00502BED"/>
    <w:rsid w:val="00512107"/>
    <w:rsid w:val="00515AD7"/>
    <w:rsid w:val="00515C01"/>
    <w:rsid w:val="00521C7C"/>
    <w:rsid w:val="005225EF"/>
    <w:rsid w:val="00532334"/>
    <w:rsid w:val="005417FD"/>
    <w:rsid w:val="00541EEC"/>
    <w:rsid w:val="00542E66"/>
    <w:rsid w:val="00547525"/>
    <w:rsid w:val="005603AD"/>
    <w:rsid w:val="0056259A"/>
    <w:rsid w:val="00563935"/>
    <w:rsid w:val="00565294"/>
    <w:rsid w:val="005678F4"/>
    <w:rsid w:val="005757B8"/>
    <w:rsid w:val="00575AD9"/>
    <w:rsid w:val="00581B87"/>
    <w:rsid w:val="00582E1C"/>
    <w:rsid w:val="00586F87"/>
    <w:rsid w:val="00586FC8"/>
    <w:rsid w:val="00592863"/>
    <w:rsid w:val="005958B6"/>
    <w:rsid w:val="005A4024"/>
    <w:rsid w:val="005B3353"/>
    <w:rsid w:val="005C61E5"/>
    <w:rsid w:val="005C643D"/>
    <w:rsid w:val="005D5974"/>
    <w:rsid w:val="005D66D9"/>
    <w:rsid w:val="005D701A"/>
    <w:rsid w:val="005E1CDC"/>
    <w:rsid w:val="005E2EDD"/>
    <w:rsid w:val="005F386F"/>
    <w:rsid w:val="005F6241"/>
    <w:rsid w:val="005F65E4"/>
    <w:rsid w:val="0060120B"/>
    <w:rsid w:val="00606B90"/>
    <w:rsid w:val="00610ADA"/>
    <w:rsid w:val="0061127E"/>
    <w:rsid w:val="0061310A"/>
    <w:rsid w:val="00620FFE"/>
    <w:rsid w:val="00621F6A"/>
    <w:rsid w:val="00623887"/>
    <w:rsid w:val="006239FE"/>
    <w:rsid w:val="0063032C"/>
    <w:rsid w:val="006338E3"/>
    <w:rsid w:val="006339BE"/>
    <w:rsid w:val="00634B4B"/>
    <w:rsid w:val="00637A84"/>
    <w:rsid w:val="00645635"/>
    <w:rsid w:val="006460B8"/>
    <w:rsid w:val="00646399"/>
    <w:rsid w:val="006463C1"/>
    <w:rsid w:val="00647357"/>
    <w:rsid w:val="006506C6"/>
    <w:rsid w:val="00656401"/>
    <w:rsid w:val="00663422"/>
    <w:rsid w:val="0066374A"/>
    <w:rsid w:val="006642D8"/>
    <w:rsid w:val="006733F9"/>
    <w:rsid w:val="0067418E"/>
    <w:rsid w:val="00674CEE"/>
    <w:rsid w:val="00675F12"/>
    <w:rsid w:val="006770F1"/>
    <w:rsid w:val="0068006D"/>
    <w:rsid w:val="006806F9"/>
    <w:rsid w:val="00685E98"/>
    <w:rsid w:val="00695177"/>
    <w:rsid w:val="006954E2"/>
    <w:rsid w:val="00697149"/>
    <w:rsid w:val="006A08E4"/>
    <w:rsid w:val="006A2988"/>
    <w:rsid w:val="006A4E74"/>
    <w:rsid w:val="006A658A"/>
    <w:rsid w:val="006B2E43"/>
    <w:rsid w:val="006B4BF0"/>
    <w:rsid w:val="006B54A0"/>
    <w:rsid w:val="006B5E58"/>
    <w:rsid w:val="006C1A88"/>
    <w:rsid w:val="006C2F90"/>
    <w:rsid w:val="006C37A9"/>
    <w:rsid w:val="006C3D51"/>
    <w:rsid w:val="006C4327"/>
    <w:rsid w:val="006D2E97"/>
    <w:rsid w:val="006D6B93"/>
    <w:rsid w:val="006D7FBC"/>
    <w:rsid w:val="006E2EBA"/>
    <w:rsid w:val="006E7C7C"/>
    <w:rsid w:val="006F13D6"/>
    <w:rsid w:val="006F1B58"/>
    <w:rsid w:val="006F4FB6"/>
    <w:rsid w:val="006F6481"/>
    <w:rsid w:val="007042EF"/>
    <w:rsid w:val="00707650"/>
    <w:rsid w:val="00707B96"/>
    <w:rsid w:val="007138FE"/>
    <w:rsid w:val="00715680"/>
    <w:rsid w:val="00721E40"/>
    <w:rsid w:val="0072289E"/>
    <w:rsid w:val="00735004"/>
    <w:rsid w:val="00736BDE"/>
    <w:rsid w:val="00741EB4"/>
    <w:rsid w:val="00746B5C"/>
    <w:rsid w:val="007517DF"/>
    <w:rsid w:val="0075731E"/>
    <w:rsid w:val="00761D8E"/>
    <w:rsid w:val="00774EA1"/>
    <w:rsid w:val="0078111A"/>
    <w:rsid w:val="007923EC"/>
    <w:rsid w:val="007939E4"/>
    <w:rsid w:val="007958B4"/>
    <w:rsid w:val="00796D5B"/>
    <w:rsid w:val="007A5614"/>
    <w:rsid w:val="007A6855"/>
    <w:rsid w:val="007B060F"/>
    <w:rsid w:val="007B70D3"/>
    <w:rsid w:val="007B73FD"/>
    <w:rsid w:val="007C056C"/>
    <w:rsid w:val="007C342F"/>
    <w:rsid w:val="007C5DCD"/>
    <w:rsid w:val="007D34C5"/>
    <w:rsid w:val="007D7C04"/>
    <w:rsid w:val="007F081A"/>
    <w:rsid w:val="007F3B89"/>
    <w:rsid w:val="007F415E"/>
    <w:rsid w:val="0080130C"/>
    <w:rsid w:val="00802ADC"/>
    <w:rsid w:val="008069CF"/>
    <w:rsid w:val="00811FCD"/>
    <w:rsid w:val="00813FDF"/>
    <w:rsid w:val="0081690E"/>
    <w:rsid w:val="00817200"/>
    <w:rsid w:val="00820152"/>
    <w:rsid w:val="008228CB"/>
    <w:rsid w:val="00826338"/>
    <w:rsid w:val="00826948"/>
    <w:rsid w:val="0083354D"/>
    <w:rsid w:val="00833C29"/>
    <w:rsid w:val="00837860"/>
    <w:rsid w:val="00841242"/>
    <w:rsid w:val="0084185F"/>
    <w:rsid w:val="00844B1B"/>
    <w:rsid w:val="00850E50"/>
    <w:rsid w:val="008567ED"/>
    <w:rsid w:val="0086121F"/>
    <w:rsid w:val="008666B3"/>
    <w:rsid w:val="008758C5"/>
    <w:rsid w:val="00875C5F"/>
    <w:rsid w:val="008800B6"/>
    <w:rsid w:val="00880C42"/>
    <w:rsid w:val="00880EA7"/>
    <w:rsid w:val="00881AD5"/>
    <w:rsid w:val="00881AF0"/>
    <w:rsid w:val="00885BB7"/>
    <w:rsid w:val="0088717A"/>
    <w:rsid w:val="0089256B"/>
    <w:rsid w:val="008950C7"/>
    <w:rsid w:val="008A1D55"/>
    <w:rsid w:val="008A292B"/>
    <w:rsid w:val="008A2AE4"/>
    <w:rsid w:val="008A4B0C"/>
    <w:rsid w:val="008B0C2B"/>
    <w:rsid w:val="008B6DBE"/>
    <w:rsid w:val="008C11DB"/>
    <w:rsid w:val="008C43D1"/>
    <w:rsid w:val="008D39AE"/>
    <w:rsid w:val="008D412A"/>
    <w:rsid w:val="008E222B"/>
    <w:rsid w:val="008E389A"/>
    <w:rsid w:val="008E546A"/>
    <w:rsid w:val="008E57AC"/>
    <w:rsid w:val="008F5105"/>
    <w:rsid w:val="008F6017"/>
    <w:rsid w:val="009015C3"/>
    <w:rsid w:val="009061DB"/>
    <w:rsid w:val="009069FC"/>
    <w:rsid w:val="00911328"/>
    <w:rsid w:val="00927E90"/>
    <w:rsid w:val="00933172"/>
    <w:rsid w:val="00933968"/>
    <w:rsid w:val="009369BA"/>
    <w:rsid w:val="0094321F"/>
    <w:rsid w:val="00950455"/>
    <w:rsid w:val="00955650"/>
    <w:rsid w:val="00966046"/>
    <w:rsid w:val="00972FBA"/>
    <w:rsid w:val="00986712"/>
    <w:rsid w:val="00991344"/>
    <w:rsid w:val="009941C2"/>
    <w:rsid w:val="0099437F"/>
    <w:rsid w:val="00996F27"/>
    <w:rsid w:val="009A0C0B"/>
    <w:rsid w:val="009A2790"/>
    <w:rsid w:val="009A66E7"/>
    <w:rsid w:val="009A697D"/>
    <w:rsid w:val="009B1A3D"/>
    <w:rsid w:val="009B24F4"/>
    <w:rsid w:val="009B2532"/>
    <w:rsid w:val="009B2B06"/>
    <w:rsid w:val="009B3F85"/>
    <w:rsid w:val="009B4E4D"/>
    <w:rsid w:val="009C1AAC"/>
    <w:rsid w:val="009D1687"/>
    <w:rsid w:val="009D16D3"/>
    <w:rsid w:val="009D1B40"/>
    <w:rsid w:val="009D2E8B"/>
    <w:rsid w:val="009D3AE6"/>
    <w:rsid w:val="009D6A49"/>
    <w:rsid w:val="009D74DE"/>
    <w:rsid w:val="009E02C2"/>
    <w:rsid w:val="009E09C9"/>
    <w:rsid w:val="009E0BD9"/>
    <w:rsid w:val="009E60D1"/>
    <w:rsid w:val="009E798E"/>
    <w:rsid w:val="009F333E"/>
    <w:rsid w:val="009F38AF"/>
    <w:rsid w:val="00A00372"/>
    <w:rsid w:val="00A011CB"/>
    <w:rsid w:val="00A026C5"/>
    <w:rsid w:val="00A04AFF"/>
    <w:rsid w:val="00A04F83"/>
    <w:rsid w:val="00A12ABD"/>
    <w:rsid w:val="00A2288D"/>
    <w:rsid w:val="00A26B44"/>
    <w:rsid w:val="00A3226E"/>
    <w:rsid w:val="00A36ED8"/>
    <w:rsid w:val="00A40FCD"/>
    <w:rsid w:val="00A46D0B"/>
    <w:rsid w:val="00A508CE"/>
    <w:rsid w:val="00A540A9"/>
    <w:rsid w:val="00A55E1D"/>
    <w:rsid w:val="00A60B49"/>
    <w:rsid w:val="00A60C64"/>
    <w:rsid w:val="00A71321"/>
    <w:rsid w:val="00A7309A"/>
    <w:rsid w:val="00A76367"/>
    <w:rsid w:val="00A7712C"/>
    <w:rsid w:val="00A83336"/>
    <w:rsid w:val="00A860D4"/>
    <w:rsid w:val="00A91650"/>
    <w:rsid w:val="00A93425"/>
    <w:rsid w:val="00AA0A6A"/>
    <w:rsid w:val="00AA0C67"/>
    <w:rsid w:val="00AA6401"/>
    <w:rsid w:val="00AC12C0"/>
    <w:rsid w:val="00AC4358"/>
    <w:rsid w:val="00AC5F1E"/>
    <w:rsid w:val="00AC7C6B"/>
    <w:rsid w:val="00AD066B"/>
    <w:rsid w:val="00AD17A4"/>
    <w:rsid w:val="00AD5CAF"/>
    <w:rsid w:val="00AD66A5"/>
    <w:rsid w:val="00AD7A55"/>
    <w:rsid w:val="00AE1AAC"/>
    <w:rsid w:val="00AE79B9"/>
    <w:rsid w:val="00AF14BC"/>
    <w:rsid w:val="00AF5766"/>
    <w:rsid w:val="00AF7D9C"/>
    <w:rsid w:val="00B02384"/>
    <w:rsid w:val="00B0331F"/>
    <w:rsid w:val="00B06BFD"/>
    <w:rsid w:val="00B11B09"/>
    <w:rsid w:val="00B1653F"/>
    <w:rsid w:val="00B16B72"/>
    <w:rsid w:val="00B240C6"/>
    <w:rsid w:val="00B2453B"/>
    <w:rsid w:val="00B303EE"/>
    <w:rsid w:val="00B41507"/>
    <w:rsid w:val="00B42D25"/>
    <w:rsid w:val="00B44018"/>
    <w:rsid w:val="00B513C6"/>
    <w:rsid w:val="00B5361B"/>
    <w:rsid w:val="00B60466"/>
    <w:rsid w:val="00B62F20"/>
    <w:rsid w:val="00B654ED"/>
    <w:rsid w:val="00B76C33"/>
    <w:rsid w:val="00B770B1"/>
    <w:rsid w:val="00B826C0"/>
    <w:rsid w:val="00B82B7C"/>
    <w:rsid w:val="00B875F5"/>
    <w:rsid w:val="00B907B5"/>
    <w:rsid w:val="00B950AA"/>
    <w:rsid w:val="00B96089"/>
    <w:rsid w:val="00BA3372"/>
    <w:rsid w:val="00BA3DD7"/>
    <w:rsid w:val="00BA563F"/>
    <w:rsid w:val="00BA5B23"/>
    <w:rsid w:val="00BA5BA0"/>
    <w:rsid w:val="00BB08A6"/>
    <w:rsid w:val="00BC4EF0"/>
    <w:rsid w:val="00BD0611"/>
    <w:rsid w:val="00BD178C"/>
    <w:rsid w:val="00BD1991"/>
    <w:rsid w:val="00BD2510"/>
    <w:rsid w:val="00BD35B5"/>
    <w:rsid w:val="00BD3E8D"/>
    <w:rsid w:val="00BD42CD"/>
    <w:rsid w:val="00BD6D51"/>
    <w:rsid w:val="00BE187B"/>
    <w:rsid w:val="00BE377C"/>
    <w:rsid w:val="00BE57D2"/>
    <w:rsid w:val="00BE7458"/>
    <w:rsid w:val="00BF0B76"/>
    <w:rsid w:val="00BF1BE5"/>
    <w:rsid w:val="00BF1DE0"/>
    <w:rsid w:val="00BF1F9B"/>
    <w:rsid w:val="00BF52BE"/>
    <w:rsid w:val="00BF5931"/>
    <w:rsid w:val="00BF6FCD"/>
    <w:rsid w:val="00C03375"/>
    <w:rsid w:val="00C04380"/>
    <w:rsid w:val="00C04559"/>
    <w:rsid w:val="00C057F1"/>
    <w:rsid w:val="00C067A8"/>
    <w:rsid w:val="00C06A1E"/>
    <w:rsid w:val="00C07565"/>
    <w:rsid w:val="00C10E0D"/>
    <w:rsid w:val="00C13BBD"/>
    <w:rsid w:val="00C174AB"/>
    <w:rsid w:val="00C22632"/>
    <w:rsid w:val="00C25242"/>
    <w:rsid w:val="00C27CDB"/>
    <w:rsid w:val="00C30719"/>
    <w:rsid w:val="00C3564C"/>
    <w:rsid w:val="00C3646B"/>
    <w:rsid w:val="00C371C9"/>
    <w:rsid w:val="00C4075F"/>
    <w:rsid w:val="00C40855"/>
    <w:rsid w:val="00C447CD"/>
    <w:rsid w:val="00C50D49"/>
    <w:rsid w:val="00C6310C"/>
    <w:rsid w:val="00C66B6F"/>
    <w:rsid w:val="00C753D2"/>
    <w:rsid w:val="00C8240A"/>
    <w:rsid w:val="00C86C55"/>
    <w:rsid w:val="00C90FCA"/>
    <w:rsid w:val="00C91339"/>
    <w:rsid w:val="00C94457"/>
    <w:rsid w:val="00C94AEF"/>
    <w:rsid w:val="00C94C0D"/>
    <w:rsid w:val="00C95436"/>
    <w:rsid w:val="00C97F54"/>
    <w:rsid w:val="00CA131A"/>
    <w:rsid w:val="00CA3875"/>
    <w:rsid w:val="00CB04A4"/>
    <w:rsid w:val="00CB0955"/>
    <w:rsid w:val="00CB372E"/>
    <w:rsid w:val="00CB440B"/>
    <w:rsid w:val="00CB5E36"/>
    <w:rsid w:val="00CB7B33"/>
    <w:rsid w:val="00CC0C5D"/>
    <w:rsid w:val="00CC1A96"/>
    <w:rsid w:val="00CC1FE8"/>
    <w:rsid w:val="00CC22E4"/>
    <w:rsid w:val="00CC4463"/>
    <w:rsid w:val="00CC565C"/>
    <w:rsid w:val="00CD2466"/>
    <w:rsid w:val="00CD2E06"/>
    <w:rsid w:val="00CD5455"/>
    <w:rsid w:val="00CD66A7"/>
    <w:rsid w:val="00CE3FB7"/>
    <w:rsid w:val="00CE5721"/>
    <w:rsid w:val="00CF286E"/>
    <w:rsid w:val="00CF5138"/>
    <w:rsid w:val="00CF61E1"/>
    <w:rsid w:val="00D008B5"/>
    <w:rsid w:val="00D01176"/>
    <w:rsid w:val="00D10B2B"/>
    <w:rsid w:val="00D13A47"/>
    <w:rsid w:val="00D14682"/>
    <w:rsid w:val="00D1582F"/>
    <w:rsid w:val="00D166B0"/>
    <w:rsid w:val="00D2302D"/>
    <w:rsid w:val="00D25764"/>
    <w:rsid w:val="00D269BC"/>
    <w:rsid w:val="00D33BDE"/>
    <w:rsid w:val="00D3498D"/>
    <w:rsid w:val="00D41469"/>
    <w:rsid w:val="00D44754"/>
    <w:rsid w:val="00D61077"/>
    <w:rsid w:val="00D61D58"/>
    <w:rsid w:val="00D63A35"/>
    <w:rsid w:val="00D661AC"/>
    <w:rsid w:val="00D702F1"/>
    <w:rsid w:val="00D73E3B"/>
    <w:rsid w:val="00D74F75"/>
    <w:rsid w:val="00D83098"/>
    <w:rsid w:val="00D831FD"/>
    <w:rsid w:val="00D839F7"/>
    <w:rsid w:val="00D87509"/>
    <w:rsid w:val="00D902BB"/>
    <w:rsid w:val="00D920C0"/>
    <w:rsid w:val="00D92158"/>
    <w:rsid w:val="00D92D4D"/>
    <w:rsid w:val="00D93780"/>
    <w:rsid w:val="00DA15F7"/>
    <w:rsid w:val="00DA5388"/>
    <w:rsid w:val="00DB04B2"/>
    <w:rsid w:val="00DB3135"/>
    <w:rsid w:val="00DB3BDB"/>
    <w:rsid w:val="00DB5D7A"/>
    <w:rsid w:val="00DC0750"/>
    <w:rsid w:val="00DC129B"/>
    <w:rsid w:val="00DC2BFB"/>
    <w:rsid w:val="00DC2CA3"/>
    <w:rsid w:val="00DC66B7"/>
    <w:rsid w:val="00DD1810"/>
    <w:rsid w:val="00DD26DE"/>
    <w:rsid w:val="00DD2A86"/>
    <w:rsid w:val="00DD43E3"/>
    <w:rsid w:val="00DD5ED2"/>
    <w:rsid w:val="00DD705B"/>
    <w:rsid w:val="00DE0D37"/>
    <w:rsid w:val="00DE592B"/>
    <w:rsid w:val="00DE5E75"/>
    <w:rsid w:val="00DF2C96"/>
    <w:rsid w:val="00DF30B6"/>
    <w:rsid w:val="00DF4A60"/>
    <w:rsid w:val="00DF5216"/>
    <w:rsid w:val="00E00A5E"/>
    <w:rsid w:val="00E04C96"/>
    <w:rsid w:val="00E0654C"/>
    <w:rsid w:val="00E0660D"/>
    <w:rsid w:val="00E06719"/>
    <w:rsid w:val="00E134D3"/>
    <w:rsid w:val="00E1690F"/>
    <w:rsid w:val="00E214FD"/>
    <w:rsid w:val="00E22AB8"/>
    <w:rsid w:val="00E23007"/>
    <w:rsid w:val="00E23721"/>
    <w:rsid w:val="00E24A3A"/>
    <w:rsid w:val="00E30508"/>
    <w:rsid w:val="00E34A8D"/>
    <w:rsid w:val="00E422EC"/>
    <w:rsid w:val="00E50139"/>
    <w:rsid w:val="00E536BF"/>
    <w:rsid w:val="00E600D2"/>
    <w:rsid w:val="00E602CA"/>
    <w:rsid w:val="00E610C2"/>
    <w:rsid w:val="00E61A1E"/>
    <w:rsid w:val="00E61F62"/>
    <w:rsid w:val="00E74207"/>
    <w:rsid w:val="00E832F1"/>
    <w:rsid w:val="00E85601"/>
    <w:rsid w:val="00E8729D"/>
    <w:rsid w:val="00E9001E"/>
    <w:rsid w:val="00E90787"/>
    <w:rsid w:val="00E94032"/>
    <w:rsid w:val="00E94DBE"/>
    <w:rsid w:val="00E95CCD"/>
    <w:rsid w:val="00EA206B"/>
    <w:rsid w:val="00EA4B1C"/>
    <w:rsid w:val="00EA6EE6"/>
    <w:rsid w:val="00EB7BFA"/>
    <w:rsid w:val="00EC3922"/>
    <w:rsid w:val="00ED0F12"/>
    <w:rsid w:val="00ED2350"/>
    <w:rsid w:val="00ED4D35"/>
    <w:rsid w:val="00EE2109"/>
    <w:rsid w:val="00EE32AC"/>
    <w:rsid w:val="00EF78FB"/>
    <w:rsid w:val="00F022D3"/>
    <w:rsid w:val="00F03D0B"/>
    <w:rsid w:val="00F043E7"/>
    <w:rsid w:val="00F11E93"/>
    <w:rsid w:val="00F21759"/>
    <w:rsid w:val="00F24F11"/>
    <w:rsid w:val="00F3160B"/>
    <w:rsid w:val="00F32A68"/>
    <w:rsid w:val="00F34537"/>
    <w:rsid w:val="00F35C93"/>
    <w:rsid w:val="00F35E02"/>
    <w:rsid w:val="00F36EB0"/>
    <w:rsid w:val="00F50A96"/>
    <w:rsid w:val="00F51F34"/>
    <w:rsid w:val="00F5529A"/>
    <w:rsid w:val="00F55CD3"/>
    <w:rsid w:val="00F62A8F"/>
    <w:rsid w:val="00F715D2"/>
    <w:rsid w:val="00F76BF0"/>
    <w:rsid w:val="00F775C0"/>
    <w:rsid w:val="00F7771B"/>
    <w:rsid w:val="00F83989"/>
    <w:rsid w:val="00F83CD9"/>
    <w:rsid w:val="00F85270"/>
    <w:rsid w:val="00F87564"/>
    <w:rsid w:val="00F92C5C"/>
    <w:rsid w:val="00F92DF9"/>
    <w:rsid w:val="00F951AB"/>
    <w:rsid w:val="00F962C2"/>
    <w:rsid w:val="00F9724D"/>
    <w:rsid w:val="00FA4B57"/>
    <w:rsid w:val="00FB0981"/>
    <w:rsid w:val="00FB5B5F"/>
    <w:rsid w:val="00FC4372"/>
    <w:rsid w:val="00FC4E2D"/>
    <w:rsid w:val="00FC5093"/>
    <w:rsid w:val="00FC66F1"/>
    <w:rsid w:val="00FC6DC8"/>
    <w:rsid w:val="00FD5470"/>
    <w:rsid w:val="00FE00C2"/>
    <w:rsid w:val="00FE0436"/>
    <w:rsid w:val="00FE0CBA"/>
    <w:rsid w:val="00FF5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62867A-31A8-4440-BA91-9EE07725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1E"/>
    <w:pPr>
      <w:spacing w:before="100" w:line="360" w:lineRule="auto"/>
      <w:jc w:val="both"/>
    </w:pPr>
    <w:rPr>
      <w:rFonts w:ascii="Arial Unicode MS" w:eastAsia="Arial Unicode MS" w:cs="Arial Unicode MS"/>
      <w:spacing w:val="16"/>
      <w:lang w:val="en-US" w:eastAsia="en-US"/>
    </w:rPr>
  </w:style>
  <w:style w:type="paragraph" w:styleId="Heading1">
    <w:name w:val="heading 1"/>
    <w:basedOn w:val="Normal"/>
    <w:next w:val="Normal"/>
    <w:link w:val="Heading1Char"/>
    <w:autoRedefine/>
    <w:uiPriority w:val="99"/>
    <w:qFormat/>
    <w:rsid w:val="000F36A4"/>
    <w:pPr>
      <w:keepNext/>
      <w:pBdr>
        <w:bottom w:val="single" w:sz="12" w:space="1" w:color="auto"/>
      </w:pBdr>
      <w:spacing w:before="120" w:after="120" w:line="240" w:lineRule="auto"/>
      <w:jc w:val="left"/>
      <w:outlineLvl w:val="0"/>
    </w:pPr>
    <w:rPr>
      <w:rFonts w:ascii="Arial" w:hAnsi="Arial" w:cs="Arial"/>
      <w:b/>
      <w:bCs/>
      <w:color w:val="000000"/>
      <w:spacing w:val="0"/>
      <w:sz w:val="24"/>
      <w:szCs w:val="24"/>
    </w:rPr>
  </w:style>
  <w:style w:type="paragraph" w:styleId="Heading2">
    <w:name w:val="heading 2"/>
    <w:basedOn w:val="Normal"/>
    <w:next w:val="Normal"/>
    <w:link w:val="Heading2Char"/>
    <w:uiPriority w:val="99"/>
    <w:qFormat/>
    <w:rsid w:val="0087031F"/>
    <w:pPr>
      <w:keepNext/>
      <w:spacing w:before="120" w:after="60" w:line="240" w:lineRule="auto"/>
      <w:jc w:val="left"/>
      <w:outlineLvl w:val="1"/>
    </w:pPr>
    <w:rPr>
      <w:b/>
      <w:bCs/>
      <w:spacing w:val="0"/>
      <w:sz w:val="24"/>
      <w:szCs w:val="24"/>
    </w:rPr>
  </w:style>
  <w:style w:type="paragraph" w:styleId="Heading3">
    <w:name w:val="heading 3"/>
    <w:basedOn w:val="Normal"/>
    <w:next w:val="Normal"/>
    <w:link w:val="Heading3Char"/>
    <w:uiPriority w:val="99"/>
    <w:qFormat/>
    <w:locked/>
    <w:rsid w:val="00627B1E"/>
    <w:pPr>
      <w:keepNext/>
      <w:spacing w:before="240" w:after="60"/>
      <w:outlineLvl w:val="2"/>
    </w:pPr>
    <w:rPr>
      <w:b/>
      <w:bCs/>
      <w:sz w:val="22"/>
      <w:szCs w:val="22"/>
    </w:rPr>
  </w:style>
  <w:style w:type="paragraph" w:styleId="Heading4">
    <w:name w:val="heading 4"/>
    <w:basedOn w:val="Normal"/>
    <w:next w:val="Normal"/>
    <w:link w:val="Heading4Char"/>
    <w:uiPriority w:val="99"/>
    <w:qFormat/>
    <w:locked/>
    <w:rsid w:val="00627B1E"/>
    <w:pPr>
      <w:keepNext/>
      <w:spacing w:before="240" w:after="60"/>
      <w:outlineLvl w:val="3"/>
    </w:pPr>
    <w:rPr>
      <w:b/>
      <w:bCs/>
      <w:sz w:val="22"/>
      <w:szCs w:val="22"/>
    </w:rPr>
  </w:style>
  <w:style w:type="paragraph" w:styleId="Heading5">
    <w:name w:val="heading 5"/>
    <w:basedOn w:val="Normal"/>
    <w:next w:val="Normal"/>
    <w:link w:val="Heading5Char"/>
    <w:uiPriority w:val="99"/>
    <w:qFormat/>
    <w:locked/>
    <w:rsid w:val="00627B1E"/>
    <w:pPr>
      <w:keepNext/>
      <w:spacing w:before="240" w:after="60"/>
      <w:outlineLvl w:val="4"/>
    </w:pPr>
    <w:rPr>
      <w:b/>
      <w:bCs/>
      <w:sz w:val="22"/>
      <w:szCs w:val="22"/>
    </w:rPr>
  </w:style>
  <w:style w:type="paragraph" w:styleId="Heading6">
    <w:name w:val="heading 6"/>
    <w:basedOn w:val="Normal"/>
    <w:next w:val="Normal"/>
    <w:link w:val="Heading6Char"/>
    <w:uiPriority w:val="99"/>
    <w:qFormat/>
    <w:locked/>
    <w:rsid w:val="00627B1E"/>
    <w:pPr>
      <w:spacing w:before="240" w:after="60"/>
      <w:outlineLvl w:val="5"/>
    </w:pPr>
    <w:rPr>
      <w:b/>
      <w:bCs/>
      <w:sz w:val="22"/>
      <w:szCs w:val="22"/>
    </w:rPr>
  </w:style>
  <w:style w:type="paragraph" w:styleId="Heading7">
    <w:name w:val="heading 7"/>
    <w:basedOn w:val="Normal"/>
    <w:next w:val="Normal"/>
    <w:link w:val="Heading7Char"/>
    <w:uiPriority w:val="99"/>
    <w:qFormat/>
    <w:locked/>
    <w:rsid w:val="00627B1E"/>
    <w:pPr>
      <w:spacing w:before="240" w:after="60"/>
      <w:outlineLvl w:val="6"/>
    </w:pPr>
    <w:rPr>
      <w:b/>
      <w:bCs/>
      <w:sz w:val="22"/>
      <w:szCs w:val="22"/>
    </w:rPr>
  </w:style>
  <w:style w:type="paragraph" w:styleId="Heading8">
    <w:name w:val="heading 8"/>
    <w:basedOn w:val="Normal"/>
    <w:next w:val="Normal"/>
    <w:link w:val="Heading8Char"/>
    <w:uiPriority w:val="99"/>
    <w:qFormat/>
    <w:locked/>
    <w:rsid w:val="00627B1E"/>
    <w:pPr>
      <w:spacing w:before="240" w:after="60"/>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36A4"/>
    <w:rPr>
      <w:rFonts w:ascii="Arial" w:eastAsia="Arial Unicode MS" w:hAnsi="Arial" w:cs="Arial"/>
      <w:b/>
      <w:bCs/>
      <w:color w:val="000000"/>
      <w:sz w:val="24"/>
      <w:szCs w:val="24"/>
      <w:lang w:val="en-US" w:eastAsia="en-US"/>
    </w:rPr>
  </w:style>
  <w:style w:type="character" w:customStyle="1" w:styleId="Heading2Char">
    <w:name w:val="Heading 2 Char"/>
    <w:link w:val="Heading2"/>
    <w:uiPriority w:val="99"/>
    <w:locked/>
    <w:rsid w:val="0087031F"/>
    <w:rPr>
      <w:rFonts w:ascii="Arial Unicode MS" w:eastAsia="Arial Unicode MS" w:cs="Arial Unicode MS"/>
      <w:b/>
      <w:bCs/>
      <w:sz w:val="24"/>
      <w:szCs w:val="24"/>
    </w:rPr>
  </w:style>
  <w:style w:type="character" w:customStyle="1" w:styleId="Heading3Char">
    <w:name w:val="Heading 3 Char"/>
    <w:link w:val="Heading3"/>
    <w:uiPriority w:val="99"/>
    <w:locked/>
    <w:rsid w:val="00627B1E"/>
    <w:rPr>
      <w:rFonts w:ascii="Arial Unicode MS" w:eastAsia="Arial Unicode MS" w:cs="Arial Unicode MS"/>
      <w:b/>
      <w:bCs/>
      <w:spacing w:val="16"/>
    </w:rPr>
  </w:style>
  <w:style w:type="character" w:customStyle="1" w:styleId="Heading4Char">
    <w:name w:val="Heading 4 Char"/>
    <w:link w:val="Heading4"/>
    <w:uiPriority w:val="99"/>
    <w:locked/>
    <w:rsid w:val="00627B1E"/>
    <w:rPr>
      <w:rFonts w:ascii="Arial Unicode MS" w:eastAsia="Arial Unicode MS" w:cs="Arial Unicode MS"/>
      <w:b/>
      <w:bCs/>
      <w:spacing w:val="16"/>
    </w:rPr>
  </w:style>
  <w:style w:type="character" w:customStyle="1" w:styleId="Heading5Char">
    <w:name w:val="Heading 5 Char"/>
    <w:link w:val="Heading5"/>
    <w:uiPriority w:val="99"/>
    <w:locked/>
    <w:rsid w:val="00627B1E"/>
    <w:rPr>
      <w:rFonts w:ascii="Arial Unicode MS" w:eastAsia="Arial Unicode MS" w:cs="Arial Unicode MS"/>
      <w:b/>
      <w:bCs/>
      <w:spacing w:val="16"/>
    </w:rPr>
  </w:style>
  <w:style w:type="character" w:customStyle="1" w:styleId="Heading6Char">
    <w:name w:val="Heading 6 Char"/>
    <w:link w:val="Heading6"/>
    <w:uiPriority w:val="99"/>
    <w:locked/>
    <w:rsid w:val="00627B1E"/>
    <w:rPr>
      <w:rFonts w:ascii="Arial Unicode MS" w:eastAsia="Arial Unicode MS" w:cs="Arial Unicode MS"/>
      <w:b/>
      <w:bCs/>
      <w:spacing w:val="16"/>
    </w:rPr>
  </w:style>
  <w:style w:type="character" w:customStyle="1" w:styleId="Heading7Char">
    <w:name w:val="Heading 7 Char"/>
    <w:link w:val="Heading7"/>
    <w:uiPriority w:val="99"/>
    <w:locked/>
    <w:rsid w:val="00627B1E"/>
    <w:rPr>
      <w:rFonts w:ascii="Arial Unicode MS" w:eastAsia="Arial Unicode MS" w:cs="Arial Unicode MS"/>
      <w:b/>
      <w:bCs/>
      <w:spacing w:val="16"/>
    </w:rPr>
  </w:style>
  <w:style w:type="character" w:customStyle="1" w:styleId="Heading8Char">
    <w:name w:val="Heading 8 Char"/>
    <w:link w:val="Heading8"/>
    <w:uiPriority w:val="99"/>
    <w:locked/>
    <w:rsid w:val="00627B1E"/>
    <w:rPr>
      <w:rFonts w:ascii="Arial Unicode MS" w:eastAsia="Arial Unicode MS" w:cs="Arial Unicode MS"/>
      <w:b/>
      <w:bCs/>
      <w:spacing w:val="16"/>
    </w:rPr>
  </w:style>
  <w:style w:type="paragraph" w:styleId="BalloonText">
    <w:name w:val="Balloon Text"/>
    <w:basedOn w:val="Normal"/>
    <w:link w:val="BalloonTextChar"/>
    <w:uiPriority w:val="99"/>
    <w:semiHidden/>
    <w:rsid w:val="00627B1E"/>
    <w:pPr>
      <w:spacing w:before="0" w:line="240" w:lineRule="auto"/>
    </w:pPr>
    <w:rPr>
      <w:rFonts w:ascii="Tahoma" w:hAnsi="Tahoma" w:cs="Tahoma"/>
      <w:sz w:val="16"/>
      <w:szCs w:val="16"/>
    </w:rPr>
  </w:style>
  <w:style w:type="character" w:customStyle="1" w:styleId="BalloonTextChar">
    <w:name w:val="Balloon Text Char"/>
    <w:link w:val="BalloonText"/>
    <w:uiPriority w:val="99"/>
    <w:semiHidden/>
    <w:locked/>
    <w:rsid w:val="00627B1E"/>
    <w:rPr>
      <w:rFonts w:ascii="Tahoma" w:hAnsi="Tahoma" w:cs="Tahoma"/>
      <w:spacing w:val="16"/>
      <w:sz w:val="16"/>
      <w:szCs w:val="16"/>
    </w:rPr>
  </w:style>
  <w:style w:type="paragraph" w:styleId="BodyText">
    <w:name w:val="Body Text"/>
    <w:basedOn w:val="Normal"/>
    <w:link w:val="BodyTextChar"/>
    <w:uiPriority w:val="99"/>
    <w:rsid w:val="00627B1E"/>
    <w:pPr>
      <w:spacing w:before="60" w:after="60" w:line="240" w:lineRule="auto"/>
      <w:jc w:val="left"/>
    </w:pPr>
  </w:style>
  <w:style w:type="character" w:customStyle="1" w:styleId="BodyTextChar">
    <w:name w:val="Body Text Char"/>
    <w:link w:val="BodyText"/>
    <w:uiPriority w:val="99"/>
    <w:locked/>
    <w:rsid w:val="00627B1E"/>
    <w:rPr>
      <w:rFonts w:ascii="Arial Unicode MS" w:eastAsia="Arial Unicode MS" w:cs="Arial Unicode MS"/>
      <w:spacing w:val="16"/>
    </w:rPr>
  </w:style>
  <w:style w:type="paragraph" w:customStyle="1" w:styleId="BodyCenter">
    <w:name w:val="Body Center"/>
    <w:basedOn w:val="BodyText"/>
    <w:uiPriority w:val="99"/>
    <w:rsid w:val="00E53AE7"/>
    <w:pPr>
      <w:spacing w:before="120" w:after="120"/>
      <w:jc w:val="center"/>
    </w:pPr>
  </w:style>
  <w:style w:type="paragraph" w:customStyle="1" w:styleId="DocumentTitle">
    <w:name w:val="Document Title"/>
    <w:basedOn w:val="Normal"/>
    <w:uiPriority w:val="99"/>
    <w:rsid w:val="00627B1E"/>
    <w:pPr>
      <w:jc w:val="center"/>
    </w:pPr>
    <w:rPr>
      <w:color w:val="1B0069"/>
      <w:sz w:val="48"/>
      <w:szCs w:val="48"/>
    </w:rPr>
  </w:style>
  <w:style w:type="paragraph" w:customStyle="1" w:styleId="FirstPageFooter">
    <w:name w:val="First Page Footer"/>
    <w:basedOn w:val="Normal"/>
    <w:uiPriority w:val="99"/>
    <w:rsid w:val="00627B1E"/>
    <w:pPr>
      <w:tabs>
        <w:tab w:val="center" w:pos="4320"/>
        <w:tab w:val="right" w:pos="8335"/>
      </w:tabs>
    </w:pPr>
    <w:rPr>
      <w:spacing w:val="0"/>
      <w:sz w:val="16"/>
      <w:szCs w:val="16"/>
    </w:rPr>
  </w:style>
  <w:style w:type="paragraph" w:styleId="Footer">
    <w:name w:val="footer"/>
    <w:basedOn w:val="Normal"/>
    <w:link w:val="FooterChar"/>
    <w:uiPriority w:val="99"/>
    <w:semiHidden/>
    <w:rsid w:val="00627B1E"/>
    <w:pPr>
      <w:tabs>
        <w:tab w:val="center" w:pos="4513"/>
        <w:tab w:val="right" w:pos="9026"/>
      </w:tabs>
      <w:spacing w:before="0" w:line="240" w:lineRule="auto"/>
    </w:pPr>
  </w:style>
  <w:style w:type="character" w:customStyle="1" w:styleId="FooterChar">
    <w:name w:val="Footer Char"/>
    <w:link w:val="Footer"/>
    <w:uiPriority w:val="99"/>
    <w:semiHidden/>
    <w:locked/>
    <w:rsid w:val="00627B1E"/>
    <w:rPr>
      <w:rFonts w:ascii="Arial Unicode MS" w:eastAsia="Arial Unicode MS" w:cs="Arial Unicode MS"/>
      <w:spacing w:val="16"/>
      <w:sz w:val="20"/>
      <w:szCs w:val="20"/>
    </w:rPr>
  </w:style>
  <w:style w:type="paragraph" w:styleId="Header">
    <w:name w:val="header"/>
    <w:basedOn w:val="BodyText"/>
    <w:link w:val="HeaderChar"/>
    <w:uiPriority w:val="99"/>
    <w:rsid w:val="00627B1E"/>
    <w:pPr>
      <w:tabs>
        <w:tab w:val="center" w:pos="4320"/>
        <w:tab w:val="right" w:pos="8335"/>
      </w:tabs>
    </w:pPr>
    <w:rPr>
      <w:spacing w:val="0"/>
      <w:sz w:val="16"/>
      <w:szCs w:val="16"/>
    </w:rPr>
  </w:style>
  <w:style w:type="character" w:customStyle="1" w:styleId="HeaderChar">
    <w:name w:val="Header Char"/>
    <w:link w:val="Header"/>
    <w:uiPriority w:val="99"/>
    <w:locked/>
    <w:rsid w:val="00627B1E"/>
    <w:rPr>
      <w:rFonts w:ascii="Arial Unicode MS" w:eastAsia="Arial Unicode MS" w:cs="Arial Unicode MS"/>
      <w:sz w:val="16"/>
      <w:szCs w:val="16"/>
    </w:rPr>
  </w:style>
  <w:style w:type="paragraph" w:customStyle="1" w:styleId="HeaderLeft">
    <w:name w:val="Header Left"/>
    <w:basedOn w:val="Header"/>
    <w:uiPriority w:val="99"/>
    <w:rsid w:val="00627B1E"/>
    <w:pPr>
      <w:spacing w:before="100" w:after="0"/>
      <w:jc w:val="right"/>
    </w:pPr>
  </w:style>
  <w:style w:type="paragraph" w:customStyle="1" w:styleId="HiddenSpace">
    <w:name w:val="Hidden Space"/>
    <w:basedOn w:val="BodyText"/>
    <w:uiPriority w:val="99"/>
    <w:rsid w:val="008250DF"/>
    <w:pPr>
      <w:spacing w:before="0" w:after="0"/>
    </w:pPr>
    <w:rPr>
      <w:color w:val="FFFFFF"/>
      <w:sz w:val="4"/>
      <w:szCs w:val="4"/>
    </w:rPr>
  </w:style>
  <w:style w:type="paragraph" w:styleId="Index1">
    <w:name w:val="index 1"/>
    <w:basedOn w:val="Normal"/>
    <w:next w:val="Normal"/>
    <w:autoRedefine/>
    <w:uiPriority w:val="99"/>
    <w:semiHidden/>
    <w:rsid w:val="00627B1E"/>
    <w:pPr>
      <w:ind w:left="200" w:hanging="200"/>
    </w:pPr>
  </w:style>
  <w:style w:type="paragraph" w:styleId="Index2">
    <w:name w:val="index 2"/>
    <w:basedOn w:val="Normal"/>
    <w:next w:val="Normal"/>
    <w:autoRedefine/>
    <w:uiPriority w:val="99"/>
    <w:semiHidden/>
    <w:rsid w:val="00627B1E"/>
    <w:pPr>
      <w:ind w:left="400" w:hanging="200"/>
    </w:pPr>
  </w:style>
  <w:style w:type="paragraph" w:styleId="Index3">
    <w:name w:val="index 3"/>
    <w:basedOn w:val="Normal"/>
    <w:next w:val="Normal"/>
    <w:autoRedefine/>
    <w:uiPriority w:val="99"/>
    <w:semiHidden/>
    <w:rsid w:val="00627B1E"/>
    <w:pPr>
      <w:ind w:left="600" w:hanging="200"/>
    </w:pPr>
  </w:style>
  <w:style w:type="paragraph" w:styleId="IndexHeading">
    <w:name w:val="index heading"/>
    <w:basedOn w:val="Normal"/>
    <w:next w:val="Index1"/>
    <w:uiPriority w:val="99"/>
    <w:semiHidden/>
    <w:rsid w:val="00627B1E"/>
  </w:style>
  <w:style w:type="paragraph" w:customStyle="1" w:styleId="PageFooter">
    <w:name w:val="Page Footer"/>
    <w:basedOn w:val="Normal"/>
    <w:uiPriority w:val="99"/>
    <w:rsid w:val="00627B1E"/>
    <w:pPr>
      <w:tabs>
        <w:tab w:val="center" w:pos="4320"/>
        <w:tab w:val="right" w:pos="8335"/>
      </w:tabs>
      <w:jc w:val="left"/>
    </w:pPr>
    <w:rPr>
      <w:spacing w:val="0"/>
      <w:sz w:val="16"/>
      <w:szCs w:val="16"/>
    </w:rPr>
  </w:style>
  <w:style w:type="paragraph" w:customStyle="1" w:styleId="PageFooterLeft">
    <w:name w:val="Page Footer Left"/>
    <w:basedOn w:val="PageFooter"/>
    <w:uiPriority w:val="99"/>
    <w:rsid w:val="00627B1E"/>
    <w:pPr>
      <w:jc w:val="right"/>
    </w:pPr>
  </w:style>
  <w:style w:type="paragraph" w:customStyle="1" w:styleId="TableRowTitle">
    <w:name w:val="Table Row Title"/>
    <w:basedOn w:val="BodyText"/>
    <w:uiPriority w:val="99"/>
    <w:rsid w:val="00627B1E"/>
    <w:rPr>
      <w:b/>
      <w:bCs/>
    </w:rPr>
  </w:style>
  <w:style w:type="paragraph" w:customStyle="1" w:styleId="ScreenImageCaption">
    <w:name w:val="Screen Image Caption"/>
    <w:basedOn w:val="Normal"/>
    <w:uiPriority w:val="99"/>
    <w:rsid w:val="00627B1E"/>
    <w:pPr>
      <w:spacing w:before="160" w:after="120"/>
      <w:jc w:val="center"/>
    </w:pPr>
    <w:rPr>
      <w:b/>
      <w:bCs/>
      <w:i/>
      <w:iCs/>
      <w:spacing w:val="0"/>
    </w:rPr>
  </w:style>
  <w:style w:type="paragraph" w:customStyle="1" w:styleId="ScreenObjectives">
    <w:name w:val="Screen Objectives"/>
    <w:basedOn w:val="Normal"/>
    <w:uiPriority w:val="99"/>
    <w:rsid w:val="00627B1E"/>
    <w:pPr>
      <w:keepNext/>
      <w:spacing w:line="240" w:lineRule="auto"/>
    </w:pPr>
    <w:rPr>
      <w:b/>
      <w:bCs/>
      <w:color w:val="1B0069"/>
    </w:rPr>
  </w:style>
  <w:style w:type="paragraph" w:styleId="ListParagraph">
    <w:name w:val="List Paragraph"/>
    <w:basedOn w:val="Normal"/>
    <w:uiPriority w:val="34"/>
    <w:qFormat/>
    <w:rsid w:val="0089256B"/>
    <w:pPr>
      <w:spacing w:before="0" w:after="200" w:line="276" w:lineRule="auto"/>
      <w:ind w:left="720"/>
      <w:contextualSpacing/>
      <w:jc w:val="left"/>
    </w:pPr>
    <w:rPr>
      <w:rFonts w:ascii="Calibri" w:eastAsia="Calibri" w:hAnsi="Calibri" w:cs="Times New Roman"/>
      <w:spacing w:val="0"/>
      <w:sz w:val="22"/>
      <w:szCs w:val="22"/>
      <w:lang w:val="en-ZA"/>
    </w:rPr>
  </w:style>
  <w:style w:type="paragraph" w:customStyle="1" w:styleId="TableHeading">
    <w:name w:val="Table Heading"/>
    <w:basedOn w:val="Normal"/>
    <w:uiPriority w:val="99"/>
    <w:rsid w:val="00627B1E"/>
    <w:pPr>
      <w:spacing w:before="105" w:line="240" w:lineRule="auto"/>
      <w:jc w:val="left"/>
    </w:pPr>
    <w:rPr>
      <w:b/>
      <w:bCs/>
      <w:color w:val="1B0069"/>
    </w:rPr>
  </w:style>
  <w:style w:type="paragraph" w:styleId="TableofFigures">
    <w:name w:val="table of figures"/>
    <w:basedOn w:val="Normal"/>
    <w:next w:val="Normal"/>
    <w:uiPriority w:val="99"/>
    <w:semiHidden/>
    <w:rsid w:val="00627B1E"/>
    <w:pPr>
      <w:ind w:left="400" w:hanging="400"/>
    </w:pPr>
  </w:style>
  <w:style w:type="character" w:styleId="Hyperlink">
    <w:name w:val="Hyperlink"/>
    <w:uiPriority w:val="99"/>
    <w:rsid w:val="002A563B"/>
    <w:rPr>
      <w:color w:val="0000FF"/>
      <w:u w:val="single"/>
    </w:rPr>
  </w:style>
  <w:style w:type="paragraph" w:styleId="Revision">
    <w:name w:val="Revision"/>
    <w:hidden/>
    <w:uiPriority w:val="99"/>
    <w:semiHidden/>
    <w:rsid w:val="00366A1F"/>
    <w:rPr>
      <w:rFonts w:ascii="Arial Unicode MS" w:eastAsia="Arial Unicode MS" w:cs="Arial Unicode MS"/>
      <w:spacing w:val="16"/>
      <w:lang w:val="en-US" w:eastAsia="en-US"/>
    </w:rPr>
  </w:style>
  <w:style w:type="character" w:styleId="CommentReference">
    <w:name w:val="annotation reference"/>
    <w:uiPriority w:val="99"/>
    <w:semiHidden/>
    <w:unhideWhenUsed/>
    <w:rsid w:val="00F85270"/>
    <w:rPr>
      <w:sz w:val="16"/>
      <w:szCs w:val="16"/>
    </w:rPr>
  </w:style>
  <w:style w:type="paragraph" w:styleId="CommentText">
    <w:name w:val="annotation text"/>
    <w:basedOn w:val="Normal"/>
    <w:link w:val="CommentTextChar"/>
    <w:uiPriority w:val="99"/>
    <w:semiHidden/>
    <w:unhideWhenUsed/>
    <w:rsid w:val="00F85270"/>
  </w:style>
  <w:style w:type="character" w:customStyle="1" w:styleId="CommentTextChar">
    <w:name w:val="Comment Text Char"/>
    <w:link w:val="CommentText"/>
    <w:uiPriority w:val="99"/>
    <w:semiHidden/>
    <w:rsid w:val="00F85270"/>
    <w:rPr>
      <w:rFonts w:ascii="Arial Unicode MS" w:eastAsia="Arial Unicode MS" w:cs="Arial Unicode MS"/>
      <w:spacing w:val="16"/>
      <w:lang w:val="en-US" w:eastAsia="en-US"/>
    </w:rPr>
  </w:style>
  <w:style w:type="paragraph" w:styleId="CommentSubject">
    <w:name w:val="annotation subject"/>
    <w:basedOn w:val="CommentText"/>
    <w:next w:val="CommentText"/>
    <w:link w:val="CommentSubjectChar"/>
    <w:uiPriority w:val="99"/>
    <w:semiHidden/>
    <w:unhideWhenUsed/>
    <w:rsid w:val="00F85270"/>
    <w:rPr>
      <w:b/>
      <w:bCs/>
    </w:rPr>
  </w:style>
  <w:style w:type="character" w:customStyle="1" w:styleId="CommentSubjectChar">
    <w:name w:val="Comment Subject Char"/>
    <w:link w:val="CommentSubject"/>
    <w:uiPriority w:val="99"/>
    <w:semiHidden/>
    <w:rsid w:val="00F85270"/>
    <w:rPr>
      <w:rFonts w:ascii="Arial Unicode MS" w:eastAsia="Arial Unicode MS" w:cs="Arial Unicode MS"/>
      <w:b/>
      <w:bCs/>
      <w:spacing w:val="16"/>
      <w:lang w:val="en-US" w:eastAsia="en-US"/>
    </w:rPr>
  </w:style>
  <w:style w:type="paragraph" w:customStyle="1" w:styleId="Default">
    <w:name w:val="Default"/>
    <w:rsid w:val="003C16A2"/>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locked/>
    <w:rsid w:val="000123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_Bold"/>
    <w:basedOn w:val="Normal"/>
    <w:next w:val="Normal"/>
    <w:rsid w:val="00F92C5C"/>
    <w:pPr>
      <w:spacing w:before="0" w:after="120" w:line="240" w:lineRule="auto"/>
    </w:pPr>
    <w:rPr>
      <w:rFonts w:ascii="Arial" w:eastAsia="Times New Roman" w:hAnsi="Arial" w:cs="Times New Roman"/>
      <w:b/>
      <w:spacing w:val="0"/>
      <w:lang w:val="en-ZA"/>
    </w:rPr>
  </w:style>
  <w:style w:type="paragraph" w:customStyle="1" w:styleId="FrontPageTitle">
    <w:name w:val="FrontPage_Title"/>
    <w:basedOn w:val="Normal"/>
    <w:next w:val="NormalBold"/>
    <w:rsid w:val="00F92C5C"/>
    <w:pPr>
      <w:spacing w:before="0" w:after="1200" w:line="240" w:lineRule="auto"/>
      <w:jc w:val="center"/>
    </w:pPr>
    <w:rPr>
      <w:rFonts w:ascii="Bookman Old Style" w:eastAsia="Times New Roman" w:hAnsi="Bookman Old Style" w:cs="Times New Roman"/>
      <w:b/>
      <w:spacing w:val="0"/>
      <w:sz w:val="40"/>
      <w:lang w:val="en-ZA"/>
    </w:rPr>
  </w:style>
  <w:style w:type="numbering" w:customStyle="1" w:styleId="Style1">
    <w:name w:val="Style1"/>
    <w:uiPriority w:val="99"/>
    <w:rsid w:val="00BF1DE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4B34-88BB-4346-8577-E4B59BDF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Lesson 1 GL New staff member - Oracle General Ledger</vt:lpstr>
    </vt:vector>
  </TitlesOfParts>
  <Company>Kaplan</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GL New staff member - Oracle General Ledger</dc:title>
  <dc:creator>Chimone Barends</dc:creator>
  <cp:lastModifiedBy>Windows User</cp:lastModifiedBy>
  <cp:revision>2</cp:revision>
  <cp:lastPrinted>2014-10-15T06:41:00Z</cp:lastPrinted>
  <dcterms:created xsi:type="dcterms:W3CDTF">2018-04-17T11:02:00Z</dcterms:created>
  <dcterms:modified xsi:type="dcterms:W3CDTF">2018-04-17T11:02:00Z</dcterms:modified>
</cp:coreProperties>
</file>