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2D58E0">
        <w:trPr>
          <w:trHeight w:val="1698"/>
        </w:trPr>
        <w:tc>
          <w:tcPr>
            <w:tcW w:w="10348" w:type="dxa"/>
          </w:tcPr>
          <w:p w:rsidR="00E14FB2" w:rsidRPr="00E14FB2" w:rsidRDefault="00E14FB2" w:rsidP="00E14FB2">
            <w:pPr>
              <w:pStyle w:val="Heading2"/>
              <w:shd w:val="clear" w:color="auto" w:fill="FFFFFF"/>
              <w:spacing w:before="450" w:after="0"/>
              <w:rPr>
                <w:rFonts w:cs="Arial"/>
                <w:color w:val="333333"/>
                <w:sz w:val="30"/>
                <w:szCs w:val="30"/>
              </w:rPr>
            </w:pPr>
            <w:r w:rsidRPr="00E14FB2">
              <w:rPr>
                <w:rFonts w:cs="Arial"/>
                <w:bCs/>
                <w:color w:val="333333"/>
                <w:sz w:val="30"/>
                <w:szCs w:val="30"/>
              </w:rPr>
              <w:t>Bug</w:t>
            </w:r>
          </w:p>
          <w:p w:rsidR="00E14FB2" w:rsidRDefault="00E14FB2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E14FB2">
              <w:rPr>
                <w:rFonts w:cs="Arial"/>
                <w:b/>
                <w:color w:val="333333"/>
                <w:sz w:val="21"/>
                <w:szCs w:val="21"/>
              </w:rPr>
              <w:t>[NWUKFS-2742]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 xml:space="preserve"> - (CAM) Depreciation calculation incorrect when an asset was reclassified and the </w:t>
            </w:r>
          </w:p>
          <w:p w:rsidR="00E14FB2" w:rsidRPr="00326D13" w:rsidRDefault="00E14FB2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/>
                <w:b/>
                <w:color w:val="333333"/>
                <w:sz w:val="21"/>
                <w:szCs w:val="21"/>
              </w:rPr>
              <w:t xml:space="preserve">                               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>payments included a credit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326D13" w:rsidRPr="00E14FB2" w:rsidRDefault="00326D13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</w:p>
          <w:p w:rsidR="00E14FB2" w:rsidRPr="00326D13" w:rsidRDefault="00E14FB2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E14FB2">
              <w:rPr>
                <w:rFonts w:cs="Arial"/>
                <w:b/>
                <w:color w:val="333333"/>
                <w:sz w:val="21"/>
                <w:szCs w:val="21"/>
              </w:rPr>
              <w:t>[NWUKFS-2764]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(AR) Invoice Write-off d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 xml:space="preserve">uplicates </w:t>
            </w:r>
            <w:r>
              <w:rPr>
                <w:rFonts w:cs="Arial"/>
                <w:color w:val="333333"/>
                <w:sz w:val="21"/>
                <w:szCs w:val="21"/>
              </w:rPr>
              <w:t>n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 xml:space="preserve">ote </w:t>
            </w:r>
            <w:r>
              <w:rPr>
                <w:rFonts w:cs="Arial"/>
                <w:color w:val="333333"/>
                <w:sz w:val="21"/>
                <w:szCs w:val="21"/>
              </w:rPr>
              <w:t>f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>ield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information: </w:t>
            </w:r>
            <w:r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326D13" w:rsidRPr="00E14FB2" w:rsidRDefault="00326D13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</w:p>
          <w:p w:rsidR="000C15DF" w:rsidRDefault="00E14FB2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E14FB2">
              <w:rPr>
                <w:rFonts w:cs="Arial"/>
                <w:b/>
                <w:color w:val="333333"/>
                <w:sz w:val="21"/>
                <w:szCs w:val="21"/>
              </w:rPr>
              <w:t>[NWUKFS-2774]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cs="Arial"/>
                <w:color w:val="333333"/>
                <w:sz w:val="21"/>
                <w:szCs w:val="21"/>
              </w:rPr>
              <w:t>(KIM) Error message when a group is added or closed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 xml:space="preserve"> on 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the 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>Person dokument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if user is </w:t>
            </w:r>
          </w:p>
          <w:p w:rsidR="00E14FB2" w:rsidRPr="00326D13" w:rsidRDefault="000C15DF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/>
                <w:b/>
                <w:color w:val="333333"/>
                <w:sz w:val="21"/>
                <w:szCs w:val="21"/>
              </w:rPr>
              <w:t xml:space="preserve">                               </w:t>
            </w:r>
            <w:r w:rsidR="00E14FB2">
              <w:rPr>
                <w:rFonts w:cs="Arial"/>
                <w:color w:val="333333"/>
                <w:sz w:val="21"/>
                <w:szCs w:val="21"/>
              </w:rPr>
              <w:t xml:space="preserve">an 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approver: </w:t>
            </w:r>
            <w:r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326D13" w:rsidRPr="00E14FB2" w:rsidRDefault="00326D13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</w:p>
          <w:p w:rsidR="000C15DF" w:rsidRDefault="00E14FB2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E14FB2">
              <w:rPr>
                <w:rFonts w:cs="Arial"/>
                <w:b/>
                <w:color w:val="333333"/>
                <w:sz w:val="21"/>
                <w:szCs w:val="21"/>
              </w:rPr>
              <w:t>[NWUKFS-2786]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 xml:space="preserve"> - 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 xml:space="preserve">(AR) Billing Statement - Generates for 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>m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 xml:space="preserve">ost Customers but gives 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>i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>ncident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 xml:space="preserve"> report on a f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>ew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 xml:space="preserve"> </w:t>
            </w:r>
          </w:p>
          <w:p w:rsidR="00E14FB2" w:rsidRPr="00326D13" w:rsidRDefault="000C15DF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/>
                <w:b/>
                <w:color w:val="333333"/>
                <w:sz w:val="21"/>
                <w:szCs w:val="21"/>
              </w:rPr>
              <w:t xml:space="preserve">                               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customers: </w:t>
            </w:r>
            <w:r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326D13" w:rsidRPr="00E14FB2" w:rsidRDefault="00326D13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</w:p>
          <w:p w:rsidR="000C15DF" w:rsidRDefault="00E14FB2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E14FB2">
              <w:rPr>
                <w:rFonts w:cs="Arial"/>
                <w:b/>
                <w:color w:val="333333"/>
                <w:sz w:val="21"/>
                <w:szCs w:val="21"/>
              </w:rPr>
              <w:t>[NWUKFS-2795]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 xml:space="preserve"> - 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>(AR) Cu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>stomer Aging Report - Imported invoice t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>otals suddenly showing up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 xml:space="preserve"> on report, </w:t>
            </w:r>
          </w:p>
          <w:p w:rsidR="00E14FB2" w:rsidRPr="00326D13" w:rsidRDefault="000C15DF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0C15DF">
              <w:rPr>
                <w:rFonts w:cs="Arial"/>
                <w:b/>
                <w:color w:val="333333"/>
                <w:sz w:val="21"/>
                <w:szCs w:val="21"/>
              </w:rPr>
              <w:t xml:space="preserve">                                </w:t>
            </w:r>
            <w:r w:rsidRPr="000C15DF">
              <w:rPr>
                <w:rFonts w:cs="Arial"/>
                <w:color w:val="333333"/>
                <w:sz w:val="21"/>
                <w:szCs w:val="21"/>
              </w:rPr>
              <w:t xml:space="preserve">but was already paid in 2015, do not track certain applications: </w:t>
            </w:r>
            <w:r w:rsidRPr="000C15DF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326D13" w:rsidRPr="000C15DF" w:rsidRDefault="00326D13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</w:p>
          <w:p w:rsidR="000C15DF" w:rsidRDefault="00E14FB2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E14FB2">
              <w:rPr>
                <w:rFonts w:cs="Arial"/>
                <w:b/>
                <w:color w:val="333333"/>
                <w:sz w:val="21"/>
                <w:szCs w:val="21"/>
              </w:rPr>
              <w:t>[NWUKFS-2800]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>–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 xml:space="preserve"> (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>AP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>)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 xml:space="preserve"> Payment R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>equest – incident report on additional charges for the c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>alculate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 xml:space="preserve"> of VAT: </w:t>
            </w:r>
          </w:p>
          <w:p w:rsidR="00E14FB2" w:rsidRPr="00326D13" w:rsidRDefault="000C15DF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/>
                <w:b/>
                <w:color w:val="333333"/>
                <w:sz w:val="21"/>
                <w:szCs w:val="21"/>
              </w:rPr>
              <w:t xml:space="preserve">                                Resolved</w:t>
            </w:r>
          </w:p>
          <w:p w:rsidR="00326D13" w:rsidRPr="00E14FB2" w:rsidRDefault="00326D13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</w:p>
          <w:p w:rsidR="00326D13" w:rsidRDefault="00E14FB2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E14FB2">
              <w:rPr>
                <w:rFonts w:cs="Arial"/>
                <w:b/>
                <w:color w:val="333333"/>
                <w:sz w:val="21"/>
                <w:szCs w:val="21"/>
              </w:rPr>
              <w:t>[NWUKFS-2804]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 xml:space="preserve"> - 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 xml:space="preserve"> (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>AP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 xml:space="preserve">) Incident report when a 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>Vendor Credit Memo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 xml:space="preserve"> is created – </w:t>
            </w:r>
            <w:r w:rsidR="00326D13">
              <w:rPr>
                <w:rFonts w:cs="Arial"/>
                <w:color w:val="333333"/>
                <w:sz w:val="21"/>
                <w:szCs w:val="21"/>
              </w:rPr>
              <w:t>caused by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 xml:space="preserve"> the e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 xml:space="preserve">xtended </w:t>
            </w:r>
          </w:p>
          <w:p w:rsidR="00E14FB2" w:rsidRPr="00E14FB2" w:rsidRDefault="00326D13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/>
                <w:b/>
                <w:color w:val="333333"/>
                <w:sz w:val="21"/>
                <w:szCs w:val="21"/>
              </w:rPr>
              <w:t xml:space="preserve">                                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>p</w:t>
            </w:r>
            <w:r w:rsidR="00E14FB2" w:rsidRPr="00E14FB2">
              <w:rPr>
                <w:rFonts w:cs="Arial"/>
                <w:color w:val="333333"/>
                <w:sz w:val="21"/>
                <w:szCs w:val="21"/>
              </w:rPr>
              <w:t>rice</w:t>
            </w:r>
            <w:r w:rsidR="000C15DF">
              <w:rPr>
                <w:rFonts w:cs="Arial"/>
                <w:color w:val="333333"/>
                <w:sz w:val="21"/>
                <w:szCs w:val="21"/>
              </w:rPr>
              <w:t xml:space="preserve"> on the document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E14FB2" w:rsidRPr="00E14FB2" w:rsidRDefault="00E14FB2" w:rsidP="00E14FB2">
            <w:pPr>
              <w:pStyle w:val="Heading2"/>
              <w:shd w:val="clear" w:color="auto" w:fill="FFFFFF"/>
              <w:spacing w:before="450" w:after="0"/>
              <w:rPr>
                <w:rFonts w:cs="Arial"/>
                <w:color w:val="333333"/>
                <w:sz w:val="30"/>
                <w:szCs w:val="30"/>
              </w:rPr>
            </w:pPr>
            <w:r w:rsidRPr="00E14FB2">
              <w:rPr>
                <w:rFonts w:cs="Arial"/>
                <w:bCs/>
                <w:color w:val="333333"/>
                <w:sz w:val="30"/>
                <w:szCs w:val="30"/>
              </w:rPr>
              <w:t>Story</w:t>
            </w:r>
          </w:p>
          <w:p w:rsidR="00326D13" w:rsidRPr="00326D13" w:rsidRDefault="00E14FB2" w:rsidP="009432A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E14FB2">
              <w:rPr>
                <w:rFonts w:cs="Arial"/>
                <w:b/>
                <w:color w:val="333333"/>
                <w:sz w:val="21"/>
                <w:szCs w:val="21"/>
              </w:rPr>
              <w:t xml:space="preserve">[NWUKFS-2350] 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- </w:t>
            </w:r>
            <w:r w:rsidR="00326D13"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(AP) </w:t>
            </w:r>
            <w:r w:rsidR="00326D13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Non-check disbursement document should be able to differentiate between non- </w:t>
            </w:r>
          </w:p>
          <w:p w:rsidR="00E14FB2" w:rsidRDefault="00326D13" w:rsidP="009432A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/>
                <w:b/>
                <w:color w:val="333333"/>
                <w:sz w:val="21"/>
                <w:szCs w:val="21"/>
              </w:rPr>
              <w:t xml:space="preserve">                                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check disbursement for International Payments and Petty Cash payments: </w:t>
            </w:r>
            <w:r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Resolved</w:t>
            </w:r>
          </w:p>
          <w:p w:rsidR="00326D13" w:rsidRDefault="00326D13" w:rsidP="009432A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</w:p>
          <w:p w:rsidR="00326D13" w:rsidRDefault="00E14FB2" w:rsidP="009432A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E14FB2">
              <w:rPr>
                <w:rFonts w:cs="Arial"/>
                <w:b/>
                <w:color w:val="333333"/>
                <w:sz w:val="21"/>
                <w:szCs w:val="21"/>
              </w:rPr>
              <w:t>[NWUKFS-2781]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</w:t>
            </w:r>
            <w:r w:rsidR="00326D13"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cs="Arial"/>
                <w:color w:val="333333"/>
                <w:sz w:val="21"/>
                <w:szCs w:val="21"/>
              </w:rPr>
              <w:t>(CAM) Addittional information is required on depr</w:t>
            </w:r>
            <w:r w:rsidR="00326D13">
              <w:rPr>
                <w:rFonts w:cs="Arial"/>
                <w:color w:val="333333"/>
                <w:sz w:val="21"/>
                <w:szCs w:val="21"/>
              </w:rPr>
              <w:t xml:space="preserve">eciation tables for CAM reports: </w:t>
            </w:r>
          </w:p>
          <w:p w:rsidR="00E14FB2" w:rsidRDefault="00326D13" w:rsidP="009432A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/>
                <w:b/>
                <w:color w:val="333333"/>
                <w:sz w:val="21"/>
                <w:szCs w:val="21"/>
              </w:rPr>
              <w:t xml:space="preserve">                                Resolved</w:t>
            </w:r>
          </w:p>
          <w:p w:rsidR="00326D13" w:rsidRDefault="00326D13" w:rsidP="009432A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</w:p>
          <w:p w:rsidR="00326D13" w:rsidRPr="00326D13" w:rsidRDefault="00E14FB2" w:rsidP="009432A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E14FB2">
              <w:rPr>
                <w:rFonts w:cs="Arial"/>
                <w:b/>
                <w:color w:val="333333"/>
                <w:sz w:val="21"/>
                <w:szCs w:val="21"/>
              </w:rPr>
              <w:t>[NWUKFS-2793]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</w:t>
            </w:r>
            <w:r w:rsidR="00326D13"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cs="Arial"/>
                <w:color w:val="333333"/>
                <w:sz w:val="21"/>
                <w:szCs w:val="21"/>
              </w:rPr>
              <w:t>(AP) D</w:t>
            </w:r>
            <w:r w:rsidR="00326D13">
              <w:rPr>
                <w:rFonts w:cs="Arial"/>
                <w:color w:val="333333"/>
                <w:sz w:val="21"/>
                <w:szCs w:val="21"/>
              </w:rPr>
              <w:t xml:space="preserve">isbursement </w:t>
            </w:r>
            <w:r>
              <w:rPr>
                <w:rFonts w:cs="Arial"/>
                <w:color w:val="333333"/>
                <w:sz w:val="21"/>
                <w:szCs w:val="21"/>
              </w:rPr>
              <w:t>V</w:t>
            </w:r>
            <w:r w:rsidR="00326D13">
              <w:rPr>
                <w:rFonts w:cs="Arial"/>
                <w:color w:val="333333"/>
                <w:sz w:val="21"/>
                <w:szCs w:val="21"/>
              </w:rPr>
              <w:t xml:space="preserve">oucher </w:t>
            </w:r>
            <w:r>
              <w:rPr>
                <w:rFonts w:cs="Arial"/>
                <w:color w:val="333333"/>
                <w:sz w:val="21"/>
                <w:szCs w:val="21"/>
              </w:rPr>
              <w:t>-</w:t>
            </w:r>
            <w:r w:rsidR="00326D13"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 w:rsidR="00326D13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should not be possible to create a DV with invoice date </w:t>
            </w:r>
          </w:p>
          <w:p w:rsidR="00E14FB2" w:rsidRDefault="00326D13" w:rsidP="009432A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/>
                <w:b/>
                <w:color w:val="333333"/>
                <w:sz w:val="21"/>
                <w:szCs w:val="21"/>
              </w:rPr>
              <w:t xml:space="preserve">                                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after payment due date: </w:t>
            </w:r>
            <w:r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Resolved</w:t>
            </w:r>
          </w:p>
          <w:p w:rsidR="00326D13" w:rsidRDefault="00326D13" w:rsidP="009432A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</w:p>
          <w:p w:rsidR="00E14FB2" w:rsidRPr="006B0842" w:rsidRDefault="00E14FB2" w:rsidP="009432A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E14FB2">
              <w:rPr>
                <w:rFonts w:cs="Arial"/>
                <w:b/>
                <w:color w:val="333333"/>
                <w:sz w:val="21"/>
                <w:szCs w:val="21"/>
              </w:rPr>
              <w:t>[NWUKFS-2803]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New report links to be added</w:t>
            </w:r>
            <w:r w:rsidR="00326D13">
              <w:rPr>
                <w:rFonts w:cs="Arial"/>
                <w:color w:val="333333"/>
                <w:sz w:val="21"/>
                <w:szCs w:val="21"/>
              </w:rPr>
              <w:t xml:space="preserve"> in KFS</w:t>
            </w:r>
            <w:r w:rsidR="006B0842"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="006B0842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6B0842" w:rsidRDefault="006B0842" w:rsidP="009432A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</w:p>
          <w:p w:rsidR="006B0842" w:rsidRDefault="006B0842" w:rsidP="00E14FB2">
            <w:pPr>
              <w:pStyle w:val="Heading2"/>
              <w:shd w:val="clear" w:color="auto" w:fill="FFFFFF"/>
              <w:spacing w:before="450" w:after="0"/>
              <w:rPr>
                <w:rFonts w:cs="Arial"/>
                <w:bCs/>
                <w:color w:val="333333"/>
                <w:sz w:val="30"/>
                <w:szCs w:val="30"/>
              </w:rPr>
            </w:pPr>
          </w:p>
          <w:p w:rsidR="00E14FB2" w:rsidRPr="00E14FB2" w:rsidRDefault="00E14FB2" w:rsidP="006B0842">
            <w:pPr>
              <w:pStyle w:val="Heading2"/>
              <w:shd w:val="clear" w:color="auto" w:fill="FFFFFF"/>
              <w:spacing w:before="0" w:after="0"/>
              <w:rPr>
                <w:rFonts w:cs="Arial"/>
                <w:color w:val="333333"/>
                <w:sz w:val="30"/>
                <w:szCs w:val="30"/>
              </w:rPr>
            </w:pPr>
            <w:r w:rsidRPr="00E14FB2">
              <w:rPr>
                <w:rFonts w:cs="Arial"/>
                <w:bCs/>
                <w:color w:val="333333"/>
                <w:sz w:val="30"/>
                <w:szCs w:val="30"/>
              </w:rPr>
              <w:t>Improvement</w:t>
            </w:r>
          </w:p>
          <w:p w:rsidR="00E14FB2" w:rsidRDefault="00E14FB2" w:rsidP="009432A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4"/>
              </w:tabs>
              <w:spacing w:before="100" w:beforeAutospacing="1" w:after="100" w:afterAutospacing="1" w:line="300" w:lineRule="atLeast"/>
              <w:ind w:left="0"/>
              <w:jc w:val="left"/>
              <w:rPr>
                <w:rFonts w:cs="Arial"/>
                <w:color w:val="333333"/>
                <w:sz w:val="21"/>
                <w:szCs w:val="21"/>
              </w:rPr>
            </w:pPr>
            <w:r w:rsidRPr="00E14FB2">
              <w:rPr>
                <w:rFonts w:cs="Arial"/>
                <w:b/>
                <w:color w:val="333333"/>
                <w:sz w:val="21"/>
                <w:szCs w:val="21"/>
              </w:rPr>
              <w:t>[NWUKFS-2789]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(AP) New D</w:t>
            </w:r>
            <w:r w:rsidR="006B0842">
              <w:rPr>
                <w:rFonts w:cs="Arial"/>
                <w:color w:val="333333"/>
                <w:sz w:val="21"/>
                <w:szCs w:val="21"/>
              </w:rPr>
              <w:t xml:space="preserve">isbursement </w:t>
            </w:r>
            <w:r>
              <w:rPr>
                <w:rFonts w:cs="Arial"/>
                <w:color w:val="333333"/>
                <w:sz w:val="21"/>
                <w:szCs w:val="21"/>
              </w:rPr>
              <w:t>V</w:t>
            </w:r>
            <w:r w:rsidR="006B0842">
              <w:rPr>
                <w:rFonts w:cs="Arial"/>
                <w:color w:val="333333"/>
                <w:sz w:val="21"/>
                <w:szCs w:val="21"/>
              </w:rPr>
              <w:t xml:space="preserve">oucher for Contracts: </w:t>
            </w:r>
            <w:r w:rsidR="006B0842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0C15DF" w:rsidRPr="000C15DF" w:rsidRDefault="000C15DF" w:rsidP="000C15DF">
            <w:pPr>
              <w:pStyle w:val="Heading2"/>
              <w:shd w:val="clear" w:color="auto" w:fill="FFFFFF"/>
              <w:spacing w:before="450" w:after="0"/>
              <w:rPr>
                <w:rFonts w:cs="Arial"/>
                <w:bCs/>
                <w:color w:val="333333"/>
                <w:sz w:val="30"/>
                <w:szCs w:val="30"/>
              </w:rPr>
            </w:pPr>
            <w:r w:rsidRPr="000C15DF">
              <w:rPr>
                <w:rFonts w:cs="Arial"/>
                <w:bCs/>
                <w:color w:val="333333"/>
                <w:sz w:val="30"/>
                <w:szCs w:val="30"/>
              </w:rPr>
              <w:t>Technical</w:t>
            </w:r>
          </w:p>
          <w:p w:rsidR="000C15DF" w:rsidRPr="00326D13" w:rsidRDefault="000C15DF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E14FB2">
              <w:rPr>
                <w:rFonts w:cs="Arial"/>
                <w:b/>
                <w:color w:val="333333"/>
                <w:sz w:val="21"/>
                <w:szCs w:val="21"/>
              </w:rPr>
              <w:t>[NWUKFS-2776]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cs="Arial"/>
                <w:color w:val="333333"/>
                <w:sz w:val="21"/>
                <w:szCs w:val="21"/>
              </w:rPr>
              <w:t>–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 xml:space="preserve"> SQL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>Recoverable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>Exception: Closed Connection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Pr="000C15DF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326D13" w:rsidRPr="00326D13" w:rsidRDefault="00326D13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</w:p>
          <w:p w:rsidR="003C364D" w:rsidRPr="00126B34" w:rsidRDefault="00326D13" w:rsidP="00943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300" w:lineRule="atLeast"/>
              <w:ind w:left="0"/>
              <w:rPr>
                <w:sz w:val="24"/>
                <w:szCs w:val="24"/>
              </w:rPr>
            </w:pPr>
            <w:r w:rsidRPr="00E14FB2">
              <w:rPr>
                <w:rFonts w:cs="Arial"/>
                <w:b/>
                <w:color w:val="333333"/>
                <w:sz w:val="21"/>
                <w:szCs w:val="21"/>
              </w:rPr>
              <w:t>[NWUKFS-2807]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 xml:space="preserve"> - 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 </w:t>
            </w:r>
            <w:r w:rsidRPr="00E14FB2">
              <w:rPr>
                <w:rFonts w:cs="Arial"/>
                <w:color w:val="333333"/>
                <w:sz w:val="21"/>
                <w:szCs w:val="21"/>
              </w:rPr>
              <w:t>Obsidian - Batch Job History keeps loading, and max conections reached exeption, and 23:00 chains failing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</w:tc>
      </w:tr>
    </w:tbl>
    <w:p w:rsidR="00785AE0" w:rsidRDefault="002D58E0" w:rsidP="002D58E0">
      <w:pPr>
        <w:pStyle w:val="Heading0"/>
        <w:ind w:left="-142"/>
        <w:rPr>
          <w:szCs w:val="28"/>
        </w:rPr>
      </w:pPr>
      <w:r>
        <w:rPr>
          <w:szCs w:val="28"/>
        </w:rPr>
        <w:lastRenderedPageBreak/>
        <w:t xml:space="preserve">  </w:t>
      </w:r>
    </w:p>
    <w:p w:rsidR="00066DC6" w:rsidRDefault="00251181" w:rsidP="00066DC6">
      <w:pPr>
        <w:pStyle w:val="Heading0"/>
        <w:ind w:left="-142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05pt;margin-top:23.75pt;width:514.25pt;height:374.4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E30E48" w:rsidRPr="00245A78" w:rsidRDefault="00E30E48" w:rsidP="00E30E48">
                  <w:pPr>
                    <w:pStyle w:val="Heading2"/>
                    <w:shd w:val="clear" w:color="auto" w:fill="FFFFFF"/>
                    <w:spacing w:before="450" w:after="0"/>
                    <w:rPr>
                      <w:rFonts w:cs="Arial"/>
                      <w:color w:val="333333"/>
                      <w:sz w:val="30"/>
                      <w:szCs w:val="30"/>
                    </w:rPr>
                  </w:pPr>
                  <w:r w:rsidRPr="00245A78">
                    <w:rPr>
                      <w:rFonts w:cs="Arial"/>
                      <w:bCs/>
                      <w:color w:val="333333"/>
                      <w:sz w:val="30"/>
                      <w:szCs w:val="30"/>
                    </w:rPr>
                    <w:t>Bug</w:t>
                  </w:r>
                </w:p>
                <w:p w:rsidR="00481809" w:rsidRDefault="00E30E48" w:rsidP="009432A9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300" w:lineRule="atLeast"/>
                    <w:ind w:left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 w:rsidRPr="00245A78"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[KFSREP-537]</w:t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- </w:t>
                  </w:r>
                  <w:r w:rsidR="00245A78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(KMM) KMMBI006 </w:t>
                  </w:r>
                  <w:r w:rsidR="00481809" w:rsidRPr="00481809">
                    <w:rPr>
                      <w:rFonts w:cs="Arial"/>
                      <w:sz w:val="21"/>
                      <w:szCs w:val="21"/>
                    </w:rPr>
                    <w:t>(</w:t>
                  </w:r>
                  <w:hyperlink r:id="rId9" w:tgtFrame="_blank" w:tooltip="KMMBI006" w:history="1">
                    <w:r w:rsidR="00481809" w:rsidRPr="00481809">
                      <w:rPr>
                        <w:rStyle w:val="Hyperlink"/>
                        <w:rFonts w:cs="Arial"/>
                        <w:color w:val="auto"/>
                        <w:sz w:val="21"/>
                        <w:szCs w:val="21"/>
                        <w:u w:val="none"/>
                        <w:shd w:val="clear" w:color="auto" w:fill="FFFFFF"/>
                      </w:rPr>
                      <w:t>NWU KMM Transaction Register Report (PDF)</w:t>
                    </w:r>
                  </w:hyperlink>
                  <w:r w:rsidR="00481809"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>- Duplication of Items</w:t>
                  </w:r>
                  <w:r w:rsidR="00245A78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: </w:t>
                  </w:r>
                </w:p>
                <w:p w:rsidR="00E30E48" w:rsidRPr="00245A78" w:rsidRDefault="00481809" w:rsidP="009432A9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300" w:lineRule="atLeast"/>
                    <w:ind w:left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 xml:space="preserve">                            </w:t>
                  </w:r>
                  <w:r w:rsidR="00245A78" w:rsidRPr="00245A78"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Resolved</w:t>
                  </w:r>
                </w:p>
                <w:p w:rsidR="00245A78" w:rsidRDefault="00245A78" w:rsidP="009432A9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300" w:lineRule="atLeast"/>
                    <w:ind w:left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</w:p>
                <w:p w:rsidR="00245A78" w:rsidRDefault="00E30E48" w:rsidP="009432A9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300" w:lineRule="atLeast"/>
                    <w:ind w:left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 w:rsidRPr="00245A78"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[KFSREP-572]</w:t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245A78">
                    <w:rPr>
                      <w:rFonts w:cs="Arial"/>
                      <w:color w:val="333333"/>
                      <w:sz w:val="21"/>
                      <w:szCs w:val="21"/>
                    </w:rPr>
                    <w:t>–</w:t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245A78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(AP) </w:t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APBI015 </w:t>
                  </w:r>
                  <w:r w:rsidR="00481809" w:rsidRPr="00481809">
                    <w:rPr>
                      <w:rFonts w:cs="Arial"/>
                      <w:color w:val="333333"/>
                      <w:sz w:val="21"/>
                      <w:szCs w:val="21"/>
                    </w:rPr>
                    <w:t>(</w:t>
                  </w:r>
                  <w:r w:rsidR="00481809" w:rsidRPr="00481809">
                    <w:rPr>
                      <w:rFonts w:cs="Arial"/>
                      <w:sz w:val="21"/>
                      <w:szCs w:val="21"/>
                      <w:shd w:val="clear" w:color="auto" w:fill="FFFFFF"/>
                    </w:rPr>
                    <w:t>NWU AP List Type Of DV's And Non-Check Disbursment (Excel)</w:t>
                  </w:r>
                  <w:r w:rsidR="00245A78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:  </w:t>
                  </w:r>
                </w:p>
                <w:p w:rsidR="00E30E48" w:rsidRDefault="00245A78" w:rsidP="009432A9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300" w:lineRule="atLeast"/>
                    <w:ind w:left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 xml:space="preserve">                            </w:t>
                  </w:r>
                  <w:r w:rsidRPr="00245A78"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Resolved</w:t>
                  </w:r>
                </w:p>
                <w:p w:rsidR="00E30E48" w:rsidRPr="00245A78" w:rsidRDefault="00E30E48" w:rsidP="00245A78">
                  <w:pPr>
                    <w:pStyle w:val="Heading2"/>
                    <w:shd w:val="clear" w:color="auto" w:fill="FFFFFF"/>
                    <w:spacing w:before="450" w:after="0"/>
                    <w:rPr>
                      <w:rFonts w:cs="Arial"/>
                      <w:color w:val="333333"/>
                      <w:sz w:val="30"/>
                      <w:szCs w:val="30"/>
                    </w:rPr>
                  </w:pPr>
                  <w:r w:rsidRPr="00245A78">
                    <w:rPr>
                      <w:rFonts w:cs="Arial"/>
                      <w:bCs/>
                      <w:color w:val="333333"/>
                      <w:sz w:val="30"/>
                      <w:szCs w:val="30"/>
                    </w:rPr>
                    <w:t>Story</w:t>
                  </w:r>
                </w:p>
                <w:p w:rsidR="00E30E48" w:rsidRPr="00481809" w:rsidRDefault="00E30E48" w:rsidP="009432A9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300" w:lineRule="atLeast"/>
                    <w:ind w:left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 w:rsidRPr="00245A78"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[KFSREP-118]</w:t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245A78">
                    <w:rPr>
                      <w:rFonts w:cs="Arial"/>
                      <w:color w:val="333333"/>
                      <w:sz w:val="21"/>
                      <w:szCs w:val="21"/>
                    </w:rPr>
                    <w:t>–</w:t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245A78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(AR) </w:t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>ARBI010</w:t>
                  </w:r>
                  <w:r w:rsidRPr="00481809"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r w:rsidR="00481809" w:rsidRPr="00481809">
                    <w:rPr>
                      <w:rFonts w:cs="Arial"/>
                      <w:sz w:val="21"/>
                      <w:szCs w:val="21"/>
                    </w:rPr>
                    <w:t>(</w:t>
                  </w:r>
                  <w:hyperlink r:id="rId10" w:tgtFrame="_blank" w:tooltip="ARBI010" w:history="1">
                    <w:r w:rsidR="00481809" w:rsidRPr="00481809">
                      <w:rPr>
                        <w:rStyle w:val="Hyperlink"/>
                        <w:rFonts w:cs="Arial"/>
                        <w:color w:val="auto"/>
                        <w:sz w:val="21"/>
                        <w:szCs w:val="21"/>
                        <w:u w:val="none"/>
                        <w:shd w:val="clear" w:color="auto" w:fill="FFFFFF"/>
                      </w:rPr>
                      <w:t>NWU AR Customer Listing Summary Report (PDF)</w:t>
                    </w:r>
                  </w:hyperlink>
                  <w:r w:rsidR="00245A78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: </w:t>
                  </w:r>
                  <w:r w:rsidR="00245A78" w:rsidRPr="00245A78"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Resolved</w:t>
                  </w:r>
                </w:p>
                <w:p w:rsidR="00481809" w:rsidRDefault="00481809" w:rsidP="009432A9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300" w:lineRule="atLeast"/>
                    <w:ind w:left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</w:p>
                <w:p w:rsidR="00E30E48" w:rsidRPr="00481809" w:rsidRDefault="00E30E48" w:rsidP="009432A9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300" w:lineRule="atLeast"/>
                    <w:ind w:left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 w:rsidRPr="00245A78"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[KFSREP-471]</w:t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245A78">
                    <w:rPr>
                      <w:rFonts w:cs="Arial"/>
                      <w:color w:val="333333"/>
                      <w:sz w:val="21"/>
                      <w:szCs w:val="21"/>
                    </w:rPr>
                    <w:t>–</w:t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245A78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 (COA) </w:t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>COABI012</w:t>
                  </w:r>
                  <w:r w:rsidR="00481809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481809" w:rsidRPr="00481809">
                    <w:rPr>
                      <w:rFonts w:cs="Arial"/>
                      <w:sz w:val="21"/>
                      <w:szCs w:val="21"/>
                    </w:rPr>
                    <w:t>(</w:t>
                  </w:r>
                  <w:hyperlink r:id="rId11" w:tgtFrame="_blank" w:tooltip="COABI012" w:history="1">
                    <w:r w:rsidR="00481809" w:rsidRPr="00481809">
                      <w:rPr>
                        <w:rStyle w:val="Hyperlink"/>
                        <w:rFonts w:cs="Arial"/>
                        <w:color w:val="auto"/>
                        <w:sz w:val="21"/>
                        <w:szCs w:val="21"/>
                        <w:u w:val="none"/>
                        <w:shd w:val="clear" w:color="auto" w:fill="FFFFFF"/>
                      </w:rPr>
                      <w:t>NWU COA Organisation Attribute Listing - Ad hoc (PDF)</w:t>
                    </w:r>
                  </w:hyperlink>
                  <w:r w:rsidR="00245A78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: </w:t>
                  </w:r>
                  <w:r w:rsidR="00245A78" w:rsidRPr="00245A78"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Resolved</w:t>
                  </w:r>
                </w:p>
                <w:p w:rsidR="00481809" w:rsidRDefault="00481809" w:rsidP="009432A9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300" w:lineRule="atLeast"/>
                    <w:ind w:left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</w:p>
                <w:p w:rsidR="00481809" w:rsidRPr="00481809" w:rsidRDefault="00E30E48" w:rsidP="009432A9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300" w:lineRule="atLeast"/>
                    <w:ind w:left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 w:rsidRPr="00245A78"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[KFSREP-527]</w:t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- </w:t>
                  </w:r>
                  <w:r w:rsidR="00245A78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 (PO) </w:t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>Add e-doc # to POBI003</w:t>
                  </w:r>
                  <w:r w:rsidR="00481809" w:rsidRPr="00481809">
                    <w:rPr>
                      <w:rFonts w:cs="Arial"/>
                      <w:sz w:val="21"/>
                      <w:szCs w:val="21"/>
                    </w:rPr>
                    <w:t xml:space="preserve"> (</w:t>
                  </w:r>
                  <w:r w:rsidR="00481809" w:rsidRPr="00481809">
                    <w:rPr>
                      <w:rFonts w:cs="Arial"/>
                      <w:sz w:val="21"/>
                      <w:szCs w:val="21"/>
                      <w:shd w:val="clear" w:color="auto" w:fill="FFFFFF"/>
                    </w:rPr>
                    <w:t xml:space="preserve">NWU PO Purchase Orders per Category Detail Report  </w:t>
                  </w:r>
                  <w:r w:rsidR="00481809">
                    <w:rPr>
                      <w:rFonts w:cs="Arial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 w:rsidR="00E30E48" w:rsidRDefault="00481809" w:rsidP="009432A9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300" w:lineRule="atLeast"/>
                    <w:ind w:left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 xml:space="preserve">                             </w:t>
                  </w:r>
                  <w:r w:rsidRPr="00481809">
                    <w:rPr>
                      <w:rFonts w:cs="Arial"/>
                      <w:sz w:val="21"/>
                      <w:szCs w:val="21"/>
                      <w:shd w:val="clear" w:color="auto" w:fill="FFFFFF"/>
                    </w:rPr>
                    <w:t>(Excel)</w:t>
                  </w:r>
                  <w:r w:rsidR="00E30E48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Report</w:t>
                  </w:r>
                  <w:r w:rsidR="00245A78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: </w:t>
                  </w:r>
                  <w:r w:rsidR="00245A78" w:rsidRPr="00245A78"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Resolved</w:t>
                  </w:r>
                </w:p>
                <w:p w:rsidR="00E30E48" w:rsidRPr="00245A78" w:rsidRDefault="00E30E48" w:rsidP="00245A78">
                  <w:pPr>
                    <w:pStyle w:val="Heading2"/>
                    <w:shd w:val="clear" w:color="auto" w:fill="FFFFFF"/>
                    <w:spacing w:before="450" w:after="0"/>
                    <w:rPr>
                      <w:rFonts w:cs="Arial"/>
                      <w:color w:val="333333"/>
                      <w:sz w:val="30"/>
                      <w:szCs w:val="30"/>
                    </w:rPr>
                  </w:pPr>
                  <w:r w:rsidRPr="00245A78">
                    <w:rPr>
                      <w:rFonts w:cs="Arial"/>
                      <w:bCs/>
                      <w:color w:val="333333"/>
                      <w:sz w:val="30"/>
                      <w:szCs w:val="30"/>
                    </w:rPr>
                    <w:t>Improvement</w:t>
                  </w:r>
                </w:p>
                <w:p w:rsidR="00E30E48" w:rsidRPr="00481809" w:rsidRDefault="00A50653" w:rsidP="009432A9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300" w:lineRule="atLeast"/>
                    <w:ind w:left="0"/>
                    <w:rPr>
                      <w:rFonts w:cs="Arial"/>
                      <w:sz w:val="21"/>
                      <w:szCs w:val="21"/>
                    </w:rPr>
                  </w:pPr>
                  <w:r w:rsidRPr="00245A78"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 xml:space="preserve"> </w:t>
                  </w:r>
                  <w:r w:rsidR="00E30E48" w:rsidRPr="00245A78"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[KFSREP-566]</w:t>
                  </w:r>
                  <w:r w:rsidR="00E30E48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245A78">
                    <w:rPr>
                      <w:rFonts w:cs="Arial"/>
                      <w:color w:val="333333"/>
                      <w:sz w:val="21"/>
                      <w:szCs w:val="21"/>
                    </w:rPr>
                    <w:t>–</w:t>
                  </w:r>
                  <w:r w:rsidR="00E30E48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245A78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(GL) </w:t>
                  </w:r>
                  <w:r w:rsidR="00E30E48">
                    <w:rPr>
                      <w:rFonts w:cs="Arial"/>
                      <w:color w:val="333333"/>
                      <w:sz w:val="21"/>
                      <w:szCs w:val="21"/>
                    </w:rPr>
                    <w:t>GLBI002</w:t>
                  </w:r>
                  <w:r w:rsidR="00481809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481809" w:rsidRPr="00481809">
                    <w:rPr>
                      <w:rFonts w:cs="Arial"/>
                      <w:color w:val="333333"/>
                      <w:sz w:val="21"/>
                      <w:szCs w:val="21"/>
                    </w:rPr>
                    <w:t>(</w:t>
                  </w:r>
                  <w:r w:rsidR="00481809" w:rsidRPr="00481809">
                    <w:rPr>
                      <w:rFonts w:cs="Arial"/>
                      <w:sz w:val="21"/>
                      <w:szCs w:val="21"/>
                      <w:shd w:val="clear" w:color="auto" w:fill="FFFFFF"/>
                    </w:rPr>
                    <w:t>NWU GL Object Detail Report (PDF</w:t>
                  </w:r>
                  <w:r w:rsidR="00481809" w:rsidRPr="00481809">
                    <w:rPr>
                      <w:rFonts w:ascii="Verdana" w:hAnsi="Verdana"/>
                      <w:sz w:val="17"/>
                      <w:szCs w:val="17"/>
                      <w:shd w:val="clear" w:color="auto" w:fill="FFFFFF"/>
                    </w:rPr>
                    <w:t>)</w:t>
                  </w:r>
                  <w:r w:rsidR="00E30E48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and GLBI012</w:t>
                  </w:r>
                  <w:r w:rsidR="00481809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481809" w:rsidRPr="00481809">
                    <w:rPr>
                      <w:rFonts w:cs="Arial"/>
                      <w:color w:val="333333"/>
                      <w:sz w:val="21"/>
                      <w:szCs w:val="21"/>
                    </w:rPr>
                    <w:t>(</w:t>
                  </w:r>
                  <w:r w:rsidR="00481809" w:rsidRPr="00481809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NWU GL Encumbrance Detail Report (PDF)</w:t>
                  </w:r>
                  <w:r w:rsidR="00E30E48" w:rsidRPr="00481809">
                    <w:rPr>
                      <w:rFonts w:cs="Arial"/>
                      <w:sz w:val="21"/>
                      <w:szCs w:val="21"/>
                    </w:rPr>
                    <w:t xml:space="preserve"> - remove obj</w:t>
                  </w:r>
                  <w:r w:rsidR="00481809" w:rsidRPr="00481809">
                    <w:rPr>
                      <w:rFonts w:cs="Arial"/>
                      <w:sz w:val="21"/>
                      <w:szCs w:val="21"/>
                    </w:rPr>
                    <w:t>ect</w:t>
                  </w:r>
                  <w:r w:rsidR="00E30E48" w:rsidRPr="00481809">
                    <w:rPr>
                      <w:rFonts w:cs="Arial"/>
                      <w:sz w:val="21"/>
                      <w:szCs w:val="21"/>
                    </w:rPr>
                    <w:t xml:space="preserve"> heading borders</w:t>
                  </w:r>
                  <w:r w:rsidR="00245A78" w:rsidRPr="00481809">
                    <w:rPr>
                      <w:rFonts w:cs="Arial"/>
                      <w:sz w:val="21"/>
                      <w:szCs w:val="21"/>
                    </w:rPr>
                    <w:t xml:space="preserve">: </w:t>
                  </w:r>
                  <w:r w:rsidR="00245A78" w:rsidRPr="00481809">
                    <w:rPr>
                      <w:rFonts w:cs="Arial"/>
                      <w:b/>
                      <w:sz w:val="21"/>
                      <w:szCs w:val="21"/>
                    </w:rPr>
                    <w:t>Resolved</w:t>
                  </w:r>
                </w:p>
                <w:p w:rsidR="00E30E48" w:rsidRDefault="00E30E48" w:rsidP="00245A78"/>
              </w:txbxContent>
            </v:textbox>
          </v:shape>
        </w:pict>
      </w:r>
      <w:r w:rsidR="00066DC6">
        <w:rPr>
          <w:szCs w:val="28"/>
        </w:rPr>
        <w:t xml:space="preserve">  </w:t>
      </w:r>
      <w:r w:rsidR="00066DC6" w:rsidRPr="00D41493">
        <w:rPr>
          <w:szCs w:val="28"/>
        </w:rPr>
        <w:t xml:space="preserve">Summary of </w:t>
      </w:r>
      <w:r w:rsidR="00066DC6">
        <w:rPr>
          <w:szCs w:val="28"/>
        </w:rPr>
        <w:t xml:space="preserve">additions and </w:t>
      </w:r>
      <w:r w:rsidR="00066DC6" w:rsidRPr="00D41493">
        <w:rPr>
          <w:szCs w:val="28"/>
        </w:rPr>
        <w:t xml:space="preserve">changes </w:t>
      </w:r>
      <w:r w:rsidR="00066DC6">
        <w:rPr>
          <w:szCs w:val="28"/>
        </w:rPr>
        <w:t xml:space="preserve">to reports </w:t>
      </w:r>
      <w:r w:rsidR="00066DC6" w:rsidRPr="00D41493">
        <w:rPr>
          <w:szCs w:val="28"/>
        </w:rPr>
        <w:t>in this deployment</w:t>
      </w:r>
    </w:p>
    <w:p w:rsidR="00E30E48" w:rsidRDefault="00E30E48" w:rsidP="00E30E48">
      <w:pPr>
        <w:pStyle w:val="Heading1"/>
      </w:pPr>
    </w:p>
    <w:p w:rsidR="00E30E48" w:rsidRDefault="00E30E48" w:rsidP="00E30E48"/>
    <w:p w:rsidR="00E30E48" w:rsidRDefault="00E30E48" w:rsidP="00E30E48"/>
    <w:p w:rsidR="00E30E48" w:rsidRDefault="00E30E48" w:rsidP="00E30E48"/>
    <w:p w:rsidR="00E30E48" w:rsidRDefault="00E30E48" w:rsidP="00E30E48"/>
    <w:p w:rsidR="00E30E48" w:rsidRDefault="00E30E48" w:rsidP="00E30E48"/>
    <w:p w:rsidR="00E30E48" w:rsidRDefault="00E30E48" w:rsidP="00E30E48"/>
    <w:p w:rsidR="00E30E48" w:rsidRDefault="00E30E48" w:rsidP="00E30E48"/>
    <w:p w:rsidR="00E30E48" w:rsidRDefault="00E30E48" w:rsidP="00E30E48"/>
    <w:p w:rsidR="00E30E48" w:rsidRDefault="00E30E48" w:rsidP="00E30E48"/>
    <w:p w:rsidR="00E30E48" w:rsidRDefault="00E30E48" w:rsidP="00E30E48"/>
    <w:p w:rsidR="00E30E48" w:rsidRDefault="00E30E48" w:rsidP="00E30E48"/>
    <w:p w:rsidR="00E30E48" w:rsidRDefault="00E30E48" w:rsidP="00E30E48"/>
    <w:p w:rsidR="00E30E48" w:rsidRDefault="00E30E48" w:rsidP="00E30E48"/>
    <w:p w:rsidR="00E30E48" w:rsidRDefault="00E30E48" w:rsidP="00E30E48"/>
    <w:p w:rsidR="00E30E48" w:rsidRDefault="00E30E48" w:rsidP="00E30E48"/>
    <w:p w:rsidR="00E30E48" w:rsidRPr="00E30E48" w:rsidRDefault="00E30E48" w:rsidP="00E30E48"/>
    <w:p w:rsidR="00A55A68" w:rsidRDefault="00A55A68" w:rsidP="00A55A68">
      <w:pPr>
        <w:pStyle w:val="Heading1"/>
      </w:pPr>
    </w:p>
    <w:p w:rsidR="00E30E48" w:rsidRDefault="00E30E48" w:rsidP="00E30E48"/>
    <w:p w:rsidR="00E30E48" w:rsidRDefault="00E30E48" w:rsidP="00E30E48"/>
    <w:p w:rsidR="00E30E48" w:rsidRDefault="00E30E48" w:rsidP="00E30E48"/>
    <w:p w:rsidR="00E30E48" w:rsidRDefault="00E30E48" w:rsidP="00E30E48"/>
    <w:p w:rsidR="00E30E48" w:rsidRPr="00E30E48" w:rsidRDefault="00E30E48" w:rsidP="00E30E48"/>
    <w:p w:rsidR="00066DC6" w:rsidRPr="00066DC6" w:rsidRDefault="00066DC6" w:rsidP="00066DC6"/>
    <w:p w:rsidR="00A55A68" w:rsidRPr="00A55A68" w:rsidRDefault="00481809" w:rsidP="00481809">
      <w:pPr>
        <w:tabs>
          <w:tab w:val="left" w:pos="3492"/>
        </w:tabs>
      </w:pPr>
      <w:r>
        <w:tab/>
      </w:r>
    </w:p>
    <w:p w:rsidR="00D33E9F" w:rsidRDefault="0042510F" w:rsidP="000C2D4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B1442">
        <w:rPr>
          <w:b/>
          <w:sz w:val="24"/>
          <w:szCs w:val="24"/>
        </w:rPr>
        <w:t>K</w:t>
      </w:r>
      <w:r w:rsidR="00D33E9F" w:rsidRPr="00B63A69">
        <w:rPr>
          <w:b/>
          <w:sz w:val="24"/>
          <w:szCs w:val="24"/>
        </w:rPr>
        <w:t>FS Project Team</w:t>
      </w:r>
    </w:p>
    <w:sectPr w:rsidR="00D33E9F" w:rsidSect="00785AE0"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568" w:left="720" w:header="567" w:footer="4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81" w:rsidRDefault="00251181">
      <w:r>
        <w:separator/>
      </w:r>
    </w:p>
  </w:endnote>
  <w:endnote w:type="continuationSeparator" w:id="0">
    <w:p w:rsidR="00251181" w:rsidRDefault="0025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DeploymentNote_KFS_201603</w:t>
    </w:r>
    <w:r w:rsidR="00481809">
      <w:rPr>
        <w:b/>
        <w:noProof/>
        <w:sz w:val="16"/>
      </w:rPr>
      <w:t>31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200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0552A0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1603</w:t>
    </w:r>
    <w:r w:rsidR="00481809">
      <w:rPr>
        <w:b/>
        <w:noProof/>
        <w:sz w:val="16"/>
      </w:rPr>
      <w:t>31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200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0552A0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81" w:rsidRDefault="00251181">
      <w:r>
        <w:separator/>
      </w:r>
    </w:p>
  </w:footnote>
  <w:footnote w:type="continuationSeparator" w:id="0">
    <w:p w:rsidR="00251181" w:rsidRDefault="00251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251181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612ABC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201603</w:t>
    </w:r>
    <w:r w:rsidR="00E14FB2">
      <w:rPr>
        <w:b/>
        <w:sz w:val="36"/>
      </w:rPr>
      <w:t>31</w:t>
    </w:r>
    <w:r w:rsidR="0019741B">
      <w:rPr>
        <w:b/>
        <w:sz w:val="36"/>
      </w:rPr>
      <w:t>-</w:t>
    </w:r>
    <w:r w:rsidR="00E14FB2">
      <w:rPr>
        <w:b/>
        <w:sz w:val="36"/>
      </w:rPr>
      <w:t xml:space="preserve"> 200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2016</w:t>
    </w:r>
    <w:r w:rsidR="00D57D39">
      <w:rPr>
        <w:b/>
        <w:sz w:val="36"/>
      </w:rPr>
      <w:t>-</w:t>
    </w:r>
    <w:r>
      <w:rPr>
        <w:b/>
        <w:sz w:val="36"/>
      </w:rPr>
      <w:t>03-</w:t>
    </w:r>
    <w:r w:rsidR="00E14FB2">
      <w:rPr>
        <w:b/>
        <w:sz w:val="36"/>
      </w:rPr>
      <w:t>3</w:t>
    </w:r>
    <w:r>
      <w:rPr>
        <w:b/>
        <w:sz w:val="36"/>
      </w:rPr>
      <w:t>1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87A"/>
    <w:multiLevelType w:val="multilevel"/>
    <w:tmpl w:val="FD4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FA45EE"/>
    <w:multiLevelType w:val="multilevel"/>
    <w:tmpl w:val="046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B0311"/>
    <w:multiLevelType w:val="multilevel"/>
    <w:tmpl w:val="918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F48E9"/>
    <w:multiLevelType w:val="multilevel"/>
    <w:tmpl w:val="B7A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E1777"/>
    <w:multiLevelType w:val="multilevel"/>
    <w:tmpl w:val="E0E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234ED"/>
    <w:multiLevelType w:val="multilevel"/>
    <w:tmpl w:val="2F9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52A0"/>
    <w:rsid w:val="0005745F"/>
    <w:rsid w:val="000609B7"/>
    <w:rsid w:val="00060CBB"/>
    <w:rsid w:val="00062304"/>
    <w:rsid w:val="00062E0F"/>
    <w:rsid w:val="00063090"/>
    <w:rsid w:val="00063C26"/>
    <w:rsid w:val="00064A3C"/>
    <w:rsid w:val="00064AE4"/>
    <w:rsid w:val="00066DC6"/>
    <w:rsid w:val="000702EB"/>
    <w:rsid w:val="00073430"/>
    <w:rsid w:val="00074636"/>
    <w:rsid w:val="00074B18"/>
    <w:rsid w:val="00074D4A"/>
    <w:rsid w:val="0007634C"/>
    <w:rsid w:val="0008165D"/>
    <w:rsid w:val="00082B5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C21"/>
    <w:rsid w:val="001443D9"/>
    <w:rsid w:val="00144504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1181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94C"/>
    <w:rsid w:val="002E3CB7"/>
    <w:rsid w:val="002E4D81"/>
    <w:rsid w:val="002E6711"/>
    <w:rsid w:val="002E733C"/>
    <w:rsid w:val="002E73FD"/>
    <w:rsid w:val="002E76D6"/>
    <w:rsid w:val="002E7A17"/>
    <w:rsid w:val="002F1A3C"/>
    <w:rsid w:val="002F1C32"/>
    <w:rsid w:val="002F2F68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90B0A"/>
    <w:rsid w:val="00391AB6"/>
    <w:rsid w:val="00391D89"/>
    <w:rsid w:val="0039227B"/>
    <w:rsid w:val="00392780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364D"/>
    <w:rsid w:val="003C597D"/>
    <w:rsid w:val="003D11C6"/>
    <w:rsid w:val="003D16DC"/>
    <w:rsid w:val="003D1D99"/>
    <w:rsid w:val="003D2B0D"/>
    <w:rsid w:val="003D37F9"/>
    <w:rsid w:val="003D504D"/>
    <w:rsid w:val="003E45ED"/>
    <w:rsid w:val="003E4764"/>
    <w:rsid w:val="003E4BAB"/>
    <w:rsid w:val="003E6906"/>
    <w:rsid w:val="003E6E04"/>
    <w:rsid w:val="003E6E05"/>
    <w:rsid w:val="003E7F0B"/>
    <w:rsid w:val="003F0BBA"/>
    <w:rsid w:val="003F16C2"/>
    <w:rsid w:val="003F39F7"/>
    <w:rsid w:val="003F4513"/>
    <w:rsid w:val="003F484C"/>
    <w:rsid w:val="003F5CF3"/>
    <w:rsid w:val="003F6CBC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5739"/>
    <w:rsid w:val="004761CF"/>
    <w:rsid w:val="00476496"/>
    <w:rsid w:val="0047706B"/>
    <w:rsid w:val="00481252"/>
    <w:rsid w:val="00481809"/>
    <w:rsid w:val="00483678"/>
    <w:rsid w:val="0048450D"/>
    <w:rsid w:val="00487123"/>
    <w:rsid w:val="00487414"/>
    <w:rsid w:val="00490681"/>
    <w:rsid w:val="00493882"/>
    <w:rsid w:val="0049412F"/>
    <w:rsid w:val="0049467D"/>
    <w:rsid w:val="00494A4F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DBB"/>
    <w:rsid w:val="00566875"/>
    <w:rsid w:val="00566A38"/>
    <w:rsid w:val="0056788B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61B3"/>
    <w:rsid w:val="0072080E"/>
    <w:rsid w:val="00722369"/>
    <w:rsid w:val="0072412B"/>
    <w:rsid w:val="00726C41"/>
    <w:rsid w:val="0073334A"/>
    <w:rsid w:val="00733740"/>
    <w:rsid w:val="007341F1"/>
    <w:rsid w:val="00734DC1"/>
    <w:rsid w:val="00737021"/>
    <w:rsid w:val="007376BA"/>
    <w:rsid w:val="00741C45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1AD4"/>
    <w:rsid w:val="007B277A"/>
    <w:rsid w:val="007B3474"/>
    <w:rsid w:val="007B440D"/>
    <w:rsid w:val="007B64AF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519F"/>
    <w:rsid w:val="0082549D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32DA"/>
    <w:rsid w:val="00844428"/>
    <w:rsid w:val="00846165"/>
    <w:rsid w:val="008503DC"/>
    <w:rsid w:val="00850E20"/>
    <w:rsid w:val="0085122D"/>
    <w:rsid w:val="008512E1"/>
    <w:rsid w:val="00852604"/>
    <w:rsid w:val="00854ED0"/>
    <w:rsid w:val="00855036"/>
    <w:rsid w:val="0085512B"/>
    <w:rsid w:val="0085572A"/>
    <w:rsid w:val="00856BBE"/>
    <w:rsid w:val="00861448"/>
    <w:rsid w:val="0086253F"/>
    <w:rsid w:val="00863A26"/>
    <w:rsid w:val="00864E2E"/>
    <w:rsid w:val="00864FD2"/>
    <w:rsid w:val="00866B79"/>
    <w:rsid w:val="008677B7"/>
    <w:rsid w:val="00870CC3"/>
    <w:rsid w:val="00872FED"/>
    <w:rsid w:val="00873D73"/>
    <w:rsid w:val="008745EF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18BA"/>
    <w:rsid w:val="00942675"/>
    <w:rsid w:val="0094288B"/>
    <w:rsid w:val="009432A9"/>
    <w:rsid w:val="00946090"/>
    <w:rsid w:val="009463F0"/>
    <w:rsid w:val="00946784"/>
    <w:rsid w:val="00947AFC"/>
    <w:rsid w:val="009502EE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1F2B"/>
    <w:rsid w:val="00AD37F2"/>
    <w:rsid w:val="00AD40DA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5181"/>
    <w:rsid w:val="00B26C6D"/>
    <w:rsid w:val="00B27130"/>
    <w:rsid w:val="00B3031B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903B2"/>
    <w:rsid w:val="00B915B9"/>
    <w:rsid w:val="00B931D9"/>
    <w:rsid w:val="00B94AA4"/>
    <w:rsid w:val="00B95882"/>
    <w:rsid w:val="00B95D2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7060"/>
    <w:rsid w:val="00C90F8D"/>
    <w:rsid w:val="00C910EC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798D"/>
    <w:rsid w:val="00D67FD0"/>
    <w:rsid w:val="00D7024F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E7C"/>
    <w:rsid w:val="00EE2B80"/>
    <w:rsid w:val="00EE3028"/>
    <w:rsid w:val="00EE3B59"/>
    <w:rsid w:val="00EE7284"/>
    <w:rsid w:val="00EE75B1"/>
    <w:rsid w:val="00EF2739"/>
    <w:rsid w:val="00EF729D"/>
    <w:rsid w:val="00F0295A"/>
    <w:rsid w:val="00F046C2"/>
    <w:rsid w:val="00F04FCC"/>
    <w:rsid w:val="00F05260"/>
    <w:rsid w:val="00F0580B"/>
    <w:rsid w:val="00F05C89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601"/>
    <w:rsid w:val="00F25760"/>
    <w:rsid w:val="00F26A11"/>
    <w:rsid w:val="00F30568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jasprd-lnx1.nwu.ac.za:8080/jasperserver-pro/flow.html?_flowId=viewReportFlow&amp;reportUnit=/organizations/organization_1/nwu/KFS/ChartOfAccounts/COABI012&amp;decorate=no&amp;auditUserName=11942657&amp;j_username=KFSREPORTS&amp;j_password=kfsrepor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-jasprd-lnx1.nwu.ac.za:8080/jasperserver-pro/flow.html?_flowId=viewReportFlow&amp;reportUnit=/organizations/organization_1/nwu/KFS/Accounts_Receivable/ARBI010&amp;decorate=no&amp;auditUserName=11942657&amp;j_username=KFSREPORTS&amp;j_password=kfsrepor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jasprd-lnx1.nwu.ac.za:8080/jasperserver-pro/flow.html?_flowId=viewReportFlow&amp;reportUnit=/organizations/organization_1/nwu/KFS/Materiel_Management__KMM_/KMMBI006&amp;decorate=no&amp;auditUserName=11942657&amp;j_username=KFSREPORTS&amp;j_password=kfsreport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4381-6A05-4266-9E89-220F6276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2016-04-03T16:10:00Z</dcterms:created>
  <dcterms:modified xsi:type="dcterms:W3CDTF">2016-04-03T16:10:00Z</dcterms:modified>
</cp:coreProperties>
</file>